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6B5B" w14:textId="77777777" w:rsidR="00070D29" w:rsidRDefault="00000000">
      <w:pPr>
        <w:pStyle w:val="cm9"/>
        <w:shd w:val="clear" w:color="auto" w:fill="FFFFFF"/>
        <w:spacing w:before="0" w:beforeAutospacing="0" w:after="0" w:afterAutospacing="0" w:line="360" w:lineRule="auto"/>
        <w:ind w:firstLine="482"/>
        <w:jc w:val="center"/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36"/>
          <w:szCs w:val="36"/>
        </w:rPr>
        <w:t>补遗文件</w:t>
      </w:r>
    </w:p>
    <w:p w14:paraId="5CB58302" w14:textId="7653657B" w:rsidR="00070D29" w:rsidRDefault="00000000">
      <w:pPr>
        <w:pStyle w:val="cm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2"/>
          <w:szCs w:val="22"/>
        </w:rPr>
        <w:t>一、</w:t>
      </w:r>
      <w:r w:rsidR="00931B93"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2"/>
          <w:szCs w:val="22"/>
        </w:rPr>
        <w:t>参与竞价单位</w:t>
      </w:r>
      <w:r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2"/>
          <w:szCs w:val="22"/>
        </w:rPr>
        <w:t>要求</w:t>
      </w:r>
    </w:p>
    <w:p w14:paraId="3A6FD4CB" w14:textId="1B14F2BD" w:rsidR="00070D29" w:rsidRDefault="00000000">
      <w:pPr>
        <w:pStyle w:val="cm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2"/>
          <w:szCs w:val="22"/>
        </w:rPr>
        <w:t>4月</w:t>
      </w:r>
      <w:r w:rsidR="00931B93"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2"/>
          <w:szCs w:val="22"/>
        </w:rPr>
        <w:t>23</w:t>
      </w: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2"/>
          <w:szCs w:val="22"/>
        </w:rPr>
        <w:t>日</w:t>
      </w:r>
      <w:r w:rsidR="00931B93"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2"/>
          <w:szCs w:val="22"/>
        </w:rPr>
        <w:t>下午4点</w:t>
      </w: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2"/>
          <w:szCs w:val="22"/>
        </w:rPr>
        <w:t>前需将以下所需资料提供至项目部审核，资料需盖公章，具体资料如下：</w:t>
      </w:r>
    </w:p>
    <w:p w14:paraId="6F434D41" w14:textId="107EB55D" w:rsidR="00070D29" w:rsidRDefault="00000000">
      <w:pPr>
        <w:pStyle w:val="cm9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</w:pPr>
      <w:r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  <w:t>1</w:t>
      </w: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、</w:t>
      </w:r>
      <w:r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  <w:t>财务能力要求：</w:t>
      </w:r>
      <w:r w:rsidR="00931B93"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竞价参与单位</w:t>
      </w: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需为</w:t>
      </w:r>
      <w:r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  <w:t>生产厂家</w:t>
      </w: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，</w:t>
      </w:r>
      <w:r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  <w:t>有固定的生产经营场所，具有增值税一般纳税人资格</w:t>
      </w: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。</w:t>
      </w:r>
    </w:p>
    <w:p w14:paraId="03F7AAD5" w14:textId="77777777" w:rsidR="00070D29" w:rsidRDefault="00000000">
      <w:pPr>
        <w:spacing w:line="360" w:lineRule="auto"/>
        <w:ind w:firstLineChars="200" w:firstLine="424"/>
        <w:rPr>
          <w:rFonts w:asciiTheme="minorEastAsia" w:hAnsiTheme="minorEastAsia" w:cs="Arial"/>
          <w:b/>
          <w:bCs/>
          <w:color w:val="000000" w:themeColor="text1"/>
          <w:spacing w:val="1"/>
          <w:kern w:val="0"/>
          <w:szCs w:val="21"/>
        </w:rPr>
      </w:pPr>
      <w:r>
        <w:rPr>
          <w:rFonts w:asciiTheme="minorEastAsia" w:hAnsiTheme="minorEastAsia" w:cs="Arial"/>
          <w:b/>
          <w:bCs/>
          <w:color w:val="000000" w:themeColor="text1"/>
          <w:spacing w:val="1"/>
          <w:kern w:val="0"/>
          <w:szCs w:val="21"/>
        </w:rPr>
        <w:t>2</w:t>
      </w:r>
      <w:r>
        <w:rPr>
          <w:rFonts w:asciiTheme="minorEastAsia" w:hAnsiTheme="minorEastAsia" w:cs="Arial" w:hint="eastAsia"/>
          <w:b/>
          <w:bCs/>
          <w:color w:val="000000" w:themeColor="text1"/>
          <w:spacing w:val="1"/>
          <w:kern w:val="0"/>
          <w:szCs w:val="21"/>
        </w:rPr>
        <w:t>、</w:t>
      </w:r>
      <w:r>
        <w:rPr>
          <w:rFonts w:asciiTheme="minorEastAsia" w:hAnsiTheme="minorEastAsia" w:cs="Arial"/>
          <w:b/>
          <w:bCs/>
          <w:color w:val="000000" w:themeColor="text1"/>
          <w:spacing w:val="1"/>
          <w:kern w:val="0"/>
          <w:szCs w:val="21"/>
        </w:rPr>
        <w:t>生产能力要求：</w:t>
      </w:r>
      <w:r>
        <w:rPr>
          <w:rFonts w:asciiTheme="minorEastAsia" w:hAnsiTheme="minorEastAsia" w:cs="Arial" w:hint="eastAsia"/>
          <w:b/>
          <w:bCs/>
          <w:color w:val="000000" w:themeColor="text1"/>
          <w:spacing w:val="1"/>
          <w:kern w:val="0"/>
          <w:szCs w:val="21"/>
        </w:rPr>
        <w:t>供货企业需具备大型平板硫化机及橡胶生产设备</w:t>
      </w:r>
      <w:r>
        <w:rPr>
          <w:rFonts w:asciiTheme="minorEastAsia" w:hAnsiTheme="minorEastAsia" w:cs="Arial"/>
          <w:b/>
          <w:bCs/>
          <w:color w:val="000000" w:themeColor="text1"/>
          <w:spacing w:val="1"/>
          <w:kern w:val="0"/>
          <w:szCs w:val="21"/>
        </w:rPr>
        <w:t>；</w:t>
      </w:r>
      <w:r>
        <w:rPr>
          <w:rFonts w:asciiTheme="minorEastAsia" w:hAnsiTheme="minorEastAsia" w:cs="Arial" w:hint="eastAsia"/>
          <w:b/>
          <w:bCs/>
          <w:color w:val="000000" w:themeColor="text1"/>
          <w:spacing w:val="1"/>
          <w:kern w:val="0"/>
          <w:szCs w:val="21"/>
        </w:rPr>
        <w:t>需具备</w:t>
      </w:r>
      <w:r>
        <w:rPr>
          <w:rFonts w:asciiTheme="minorEastAsia" w:hAnsiTheme="minorEastAsia" w:cs="Arial"/>
          <w:b/>
          <w:bCs/>
          <w:color w:val="000000" w:themeColor="text1"/>
          <w:spacing w:val="1"/>
          <w:kern w:val="0"/>
          <w:szCs w:val="21"/>
        </w:rPr>
        <w:t>数控切割，数控机械加工、焊接、抛丸等钢板加工设备，确保生产</w:t>
      </w:r>
      <w:r>
        <w:rPr>
          <w:rFonts w:asciiTheme="minorEastAsia" w:hAnsiTheme="minorEastAsia" w:cs="Arial" w:hint="eastAsia"/>
          <w:b/>
          <w:bCs/>
          <w:color w:val="000000" w:themeColor="text1"/>
          <w:spacing w:val="1"/>
          <w:kern w:val="0"/>
          <w:szCs w:val="21"/>
        </w:rPr>
        <w:t>及供货保障</w:t>
      </w:r>
      <w:r>
        <w:rPr>
          <w:rFonts w:asciiTheme="minorEastAsia" w:hAnsiTheme="minorEastAsia" w:cs="Arial"/>
          <w:b/>
          <w:bCs/>
          <w:color w:val="000000" w:themeColor="text1"/>
          <w:spacing w:val="1"/>
          <w:kern w:val="0"/>
          <w:szCs w:val="21"/>
        </w:rPr>
        <w:t>能力；</w:t>
      </w:r>
      <w:r>
        <w:rPr>
          <w:rFonts w:asciiTheme="minorEastAsia" w:hAnsiTheme="minorEastAsia" w:cs="Arial" w:hint="eastAsia"/>
          <w:b/>
          <w:bCs/>
          <w:color w:val="000000" w:themeColor="text1"/>
          <w:spacing w:val="1"/>
          <w:kern w:val="0"/>
          <w:szCs w:val="21"/>
        </w:rPr>
        <w:t>需提供自有生产设备证明文件。</w:t>
      </w:r>
    </w:p>
    <w:p w14:paraId="4F61565D" w14:textId="77777777" w:rsidR="00070D29" w:rsidRDefault="00000000">
      <w:pPr>
        <w:pStyle w:val="cm9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3、工艺材料</w:t>
      </w:r>
      <w:r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  <w:t>要求：禁止采用拼焊、再生胶等</w:t>
      </w: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工艺和材料</w:t>
      </w:r>
      <w:r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  <w:t>，</w:t>
      </w: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如有发现，后果自负，包括且不限于不予结算以及赔偿更换产品（或厂家）导致工期延误的损失。</w:t>
      </w:r>
    </w:p>
    <w:p w14:paraId="643B1556" w14:textId="77777777" w:rsidR="00070D29" w:rsidRDefault="00000000">
      <w:pPr>
        <w:spacing w:line="360" w:lineRule="auto"/>
        <w:ind w:firstLineChars="200" w:firstLine="424"/>
        <w:rPr>
          <w:rFonts w:asciiTheme="minorEastAsia" w:hAnsiTheme="minorEastAsia" w:cs="Arial"/>
          <w:b/>
          <w:bCs/>
          <w:color w:val="000000" w:themeColor="text1"/>
          <w:spacing w:val="1"/>
          <w:szCs w:val="21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spacing w:val="1"/>
          <w:szCs w:val="21"/>
        </w:rPr>
        <w:t>4、检测能力要求：生产厂家具有</w:t>
      </w:r>
      <w:r>
        <w:rPr>
          <w:rFonts w:asciiTheme="minorEastAsia" w:hAnsiTheme="minorEastAsia" w:cs="Arial" w:hint="eastAsia"/>
          <w:b/>
          <w:bCs/>
          <w:color w:val="000000" w:themeColor="text1"/>
          <w:spacing w:val="1"/>
          <w:kern w:val="0"/>
          <w:szCs w:val="21"/>
        </w:rPr>
        <w:t>检测橡胶、钢材各种性能的自有试验设备，支座成品压剪检测设备规格不小于</w:t>
      </w:r>
      <w:r>
        <w:rPr>
          <w:rFonts w:asciiTheme="minorEastAsia" w:hAnsiTheme="minorEastAsia" w:cs="Arial"/>
          <w:b/>
          <w:bCs/>
          <w:color w:val="000000" w:themeColor="text1"/>
          <w:spacing w:val="1"/>
          <w:kern w:val="0"/>
          <w:szCs w:val="21"/>
        </w:rPr>
        <w:t>20000KN</w:t>
      </w:r>
      <w:r>
        <w:rPr>
          <w:rFonts w:asciiTheme="minorEastAsia" w:hAnsiTheme="minorEastAsia" w:cs="Arial" w:hint="eastAsia"/>
          <w:b/>
          <w:bCs/>
          <w:color w:val="000000" w:themeColor="text1"/>
          <w:spacing w:val="1"/>
          <w:kern w:val="0"/>
          <w:szCs w:val="21"/>
        </w:rPr>
        <w:t>，确保厂家具备支座产品质量控制能力</w:t>
      </w:r>
      <w:r>
        <w:rPr>
          <w:rFonts w:asciiTheme="minorEastAsia" w:hAnsiTheme="minorEastAsia" w:cs="Arial"/>
          <w:b/>
          <w:bCs/>
          <w:color w:val="000000" w:themeColor="text1"/>
          <w:spacing w:val="1"/>
          <w:kern w:val="0"/>
          <w:szCs w:val="21"/>
        </w:rPr>
        <w:t>；</w:t>
      </w:r>
      <w:r>
        <w:rPr>
          <w:rFonts w:asciiTheme="minorEastAsia" w:hAnsiTheme="minorEastAsia" w:cs="Arial" w:hint="eastAsia"/>
          <w:b/>
          <w:bCs/>
          <w:color w:val="000000" w:themeColor="text1"/>
          <w:spacing w:val="1"/>
          <w:kern w:val="0"/>
          <w:szCs w:val="21"/>
        </w:rPr>
        <w:t>需提供自有检测设备证明文件，自有检测设备证明文件包括设备清单及对应设备的采购发票；确保厂家实验室的检测流程规范，检测数据可靠。</w:t>
      </w:r>
    </w:p>
    <w:p w14:paraId="49AE5F21" w14:textId="77777777" w:rsidR="00070D29" w:rsidRDefault="00000000">
      <w:pPr>
        <w:pStyle w:val="cm9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5、</w:t>
      </w:r>
      <w:r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  <w:t>体系认证要求：企业应拥有完整有效的“三标管理体系”认证，具有ISO9001质量管理体系认证、ISO14001环境管理体系认证和ISO45001职业健康安全管理体系认证。</w:t>
      </w:r>
    </w:p>
    <w:p w14:paraId="41845B7E" w14:textId="77777777" w:rsidR="00070D29" w:rsidRDefault="00000000">
      <w:pPr>
        <w:widowControl/>
        <w:shd w:val="clear" w:color="auto" w:fill="FFFFFF"/>
        <w:spacing w:line="360" w:lineRule="auto"/>
        <w:ind w:firstLine="484"/>
        <w:rPr>
          <w:rFonts w:asciiTheme="minorEastAsia" w:hAnsiTheme="minorEastAsia" w:cs="Arial"/>
          <w:b/>
          <w:bCs/>
          <w:color w:val="000000" w:themeColor="text1"/>
          <w:spacing w:val="1"/>
          <w:kern w:val="0"/>
          <w:szCs w:val="21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spacing w:val="1"/>
          <w:kern w:val="0"/>
          <w:szCs w:val="21"/>
        </w:rPr>
        <w:t>6、</w:t>
      </w:r>
      <w:r>
        <w:rPr>
          <w:rFonts w:asciiTheme="minorEastAsia" w:hAnsiTheme="minorEastAsia" w:cs="Arial"/>
          <w:b/>
          <w:bCs/>
          <w:color w:val="000000" w:themeColor="text1"/>
          <w:spacing w:val="1"/>
          <w:kern w:val="0"/>
          <w:szCs w:val="21"/>
        </w:rPr>
        <w:t>业绩要求：近3年内至少</w:t>
      </w:r>
      <w:r>
        <w:rPr>
          <w:rFonts w:asciiTheme="minorEastAsia" w:hAnsiTheme="minorEastAsia" w:cs="Arial" w:hint="eastAsia"/>
          <w:b/>
          <w:bCs/>
          <w:color w:val="000000" w:themeColor="text1"/>
          <w:spacing w:val="1"/>
          <w:kern w:val="0"/>
          <w:szCs w:val="21"/>
        </w:rPr>
        <w:t>每年有3个3</w:t>
      </w:r>
      <w:r>
        <w:rPr>
          <w:rFonts w:asciiTheme="minorEastAsia" w:hAnsiTheme="minorEastAsia" w:cs="Arial"/>
          <w:b/>
          <w:bCs/>
          <w:color w:val="000000" w:themeColor="text1"/>
          <w:spacing w:val="1"/>
          <w:kern w:val="0"/>
          <w:szCs w:val="21"/>
        </w:rPr>
        <w:t>00</w:t>
      </w:r>
      <w:r>
        <w:rPr>
          <w:rFonts w:asciiTheme="minorEastAsia" w:hAnsiTheme="minorEastAsia" w:cs="Arial" w:hint="eastAsia"/>
          <w:b/>
          <w:bCs/>
          <w:color w:val="000000" w:themeColor="text1"/>
          <w:spacing w:val="1"/>
          <w:kern w:val="0"/>
          <w:szCs w:val="21"/>
        </w:rPr>
        <w:t>万元以上</w:t>
      </w:r>
      <w:r>
        <w:rPr>
          <w:rFonts w:asciiTheme="minorEastAsia" w:hAnsiTheme="minorEastAsia" w:cs="Arial"/>
          <w:b/>
          <w:bCs/>
          <w:color w:val="000000" w:themeColor="text1"/>
          <w:spacing w:val="1"/>
          <w:kern w:val="0"/>
          <w:szCs w:val="21"/>
        </w:rPr>
        <w:t>工程项目的供货业绩（提供相关合同扫描件</w:t>
      </w:r>
      <w:r>
        <w:rPr>
          <w:rFonts w:asciiTheme="minorEastAsia" w:hAnsiTheme="minorEastAsia" w:cs="Arial" w:hint="eastAsia"/>
          <w:b/>
          <w:bCs/>
          <w:color w:val="000000" w:themeColor="text1"/>
          <w:spacing w:val="1"/>
          <w:kern w:val="0"/>
          <w:szCs w:val="21"/>
        </w:rPr>
        <w:t>或</w:t>
      </w:r>
      <w:r>
        <w:rPr>
          <w:rFonts w:asciiTheme="minorEastAsia" w:hAnsiTheme="minorEastAsia" w:cs="Arial"/>
          <w:b/>
          <w:bCs/>
          <w:color w:val="000000" w:themeColor="text1"/>
          <w:spacing w:val="1"/>
          <w:kern w:val="0"/>
          <w:szCs w:val="21"/>
        </w:rPr>
        <w:t>中标通知书）</w:t>
      </w:r>
      <w:r>
        <w:rPr>
          <w:rFonts w:asciiTheme="minorEastAsia" w:hAnsiTheme="minorEastAsia" w:cs="Arial" w:hint="eastAsia"/>
          <w:b/>
          <w:bCs/>
          <w:color w:val="000000" w:themeColor="text1"/>
          <w:spacing w:val="1"/>
          <w:kern w:val="0"/>
          <w:szCs w:val="21"/>
        </w:rPr>
        <w:t>。</w:t>
      </w:r>
    </w:p>
    <w:p w14:paraId="0DB6B6D6" w14:textId="77777777" w:rsidR="00070D29" w:rsidRDefault="00000000">
      <w:pPr>
        <w:pStyle w:val="cm9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7、</w:t>
      </w:r>
      <w:r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  <w:t>履约服务要求：生产商具有良好的社会信誉，近3年内没有骗取合同有关的犯罪或严重违法行为而引起的诉讼和仲裁；财产未被接管或冻结；在最高人民法院、“信用中国”网站（www.creditchina.gov.cn）或各级信用信息共享平台查询拟入库单位无不良行为记录。</w:t>
      </w:r>
    </w:p>
    <w:p w14:paraId="3590DCDA" w14:textId="1ED2DE6A" w:rsidR="00070D29" w:rsidRDefault="00931B93">
      <w:pPr>
        <w:pStyle w:val="cm9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竞价参与单位</w:t>
      </w:r>
      <w:r w:rsidR="00000000"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  <w:t>应对采购人组织开展的考察工作予以积极配合；</w:t>
      </w: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竞价参与单位</w:t>
      </w:r>
      <w:r w:rsidR="00000000"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  <w:t>应确保提供的相关资料齐全并且真实有效，否则承担一切法律责任；</w:t>
      </w:r>
    </w:p>
    <w:p w14:paraId="11755803" w14:textId="77777777" w:rsidR="00070D29" w:rsidRDefault="00000000">
      <w:pPr>
        <w:pStyle w:val="cm9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8、其他：</w:t>
      </w:r>
      <w:r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  <w:t>同一法定代表人或者存在参股或控股、管理关系的不同单位，不得同时参与</w:t>
      </w: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投标</w:t>
      </w:r>
      <w:r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  <w:t>，否则，相关</w:t>
      </w: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投标</w:t>
      </w:r>
      <w:r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  <w:t>均被否决；本次采购不接受联合体</w:t>
      </w: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1"/>
          <w:sz w:val="21"/>
          <w:szCs w:val="21"/>
        </w:rPr>
        <w:t>投标</w:t>
      </w:r>
      <w:r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  <w:t>。</w:t>
      </w:r>
    </w:p>
    <w:p w14:paraId="5DBE2322" w14:textId="77777777" w:rsidR="00070D29" w:rsidRDefault="00070D29">
      <w:pPr>
        <w:pStyle w:val="cm9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cs="Arial"/>
          <w:b/>
          <w:bCs/>
          <w:color w:val="000000" w:themeColor="text1"/>
          <w:spacing w:val="1"/>
          <w:sz w:val="21"/>
          <w:szCs w:val="21"/>
        </w:rPr>
      </w:pPr>
    </w:p>
    <w:p w14:paraId="6256CA75" w14:textId="77777777" w:rsidR="00070D29" w:rsidRDefault="00070D29">
      <w:pPr>
        <w:spacing w:line="360" w:lineRule="auto"/>
        <w:rPr>
          <w:rFonts w:asciiTheme="minorEastAsia" w:hAnsiTheme="minorEastAsia" w:cs="Arial"/>
          <w:b/>
          <w:bCs/>
          <w:color w:val="666666"/>
          <w:spacing w:val="1"/>
          <w:kern w:val="0"/>
          <w:szCs w:val="21"/>
        </w:rPr>
      </w:pPr>
    </w:p>
    <w:sectPr w:rsidR="0007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657"/>
    <w:rsid w:val="00070D29"/>
    <w:rsid w:val="000E4903"/>
    <w:rsid w:val="001B6D01"/>
    <w:rsid w:val="001E7537"/>
    <w:rsid w:val="00210570"/>
    <w:rsid w:val="00271657"/>
    <w:rsid w:val="002C6426"/>
    <w:rsid w:val="00357B66"/>
    <w:rsid w:val="003D43F7"/>
    <w:rsid w:val="0049551B"/>
    <w:rsid w:val="00505D51"/>
    <w:rsid w:val="00782FE4"/>
    <w:rsid w:val="007A503A"/>
    <w:rsid w:val="008D7589"/>
    <w:rsid w:val="008D7F3B"/>
    <w:rsid w:val="009246D5"/>
    <w:rsid w:val="00931B93"/>
    <w:rsid w:val="009E164C"/>
    <w:rsid w:val="009F0F83"/>
    <w:rsid w:val="00A30FE7"/>
    <w:rsid w:val="00AA2420"/>
    <w:rsid w:val="00C7486A"/>
    <w:rsid w:val="00D61422"/>
    <w:rsid w:val="00D6403A"/>
    <w:rsid w:val="00D836B9"/>
    <w:rsid w:val="00FA7E52"/>
    <w:rsid w:val="00FF6AFC"/>
    <w:rsid w:val="0B9A0202"/>
    <w:rsid w:val="1EBE5DFD"/>
    <w:rsid w:val="254925F7"/>
    <w:rsid w:val="32D23EF0"/>
    <w:rsid w:val="520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09DE8"/>
  <w15:docId w15:val="{A52F8277-8ADB-4F39-BC21-7C449270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cm9">
    <w:name w:val="cm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f">
    <w:name w:val="Revision"/>
    <w:hidden/>
    <w:uiPriority w:val="99"/>
    <w:unhideWhenUsed/>
    <w:rsid w:val="00931B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 永军</dc:creator>
  <cp:lastModifiedBy>jiaxin an</cp:lastModifiedBy>
  <cp:revision>8</cp:revision>
  <cp:lastPrinted>2023-10-10T16:07:00Z</cp:lastPrinted>
  <dcterms:created xsi:type="dcterms:W3CDTF">2023-10-11T01:09:00Z</dcterms:created>
  <dcterms:modified xsi:type="dcterms:W3CDTF">2024-04-16T06:26:00Z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F91FF1CC6D144830B7A77B3F55D8AC34</vt:lpwstr>
  </property>
</Properties>
</file>