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</w:pP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</w:pPr>
    </w:p>
    <w:p>
      <w:pPr>
        <w:spacing w:line="24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技术要求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混凝土结构耐久性要求 </w:t>
      </w:r>
    </w:p>
    <w:p>
      <w:pPr>
        <w:keepNext w:val="0"/>
        <w:keepLines w:val="0"/>
        <w:widowControl/>
        <w:suppressLineNumbers w:val="0"/>
        <w:ind w:left="240" w:leftChars="10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714375</wp:posOffset>
            </wp:positionV>
            <wp:extent cx="5269230" cy="2349500"/>
            <wp:effectExtent l="0" t="0" r="7620" b="12700"/>
            <wp:wrapTopAndBottom/>
            <wp:docPr id="1" name="图片 1" descr="bb6c1899522bc6558b8d89c82ff1b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6c1899522bc6558b8d89c82ff1b9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相关指标满足《公路工程混凝土结构耐久性规范》（JTG/T 3310-2019）和《公路钢筋混凝土及预应力混凝土桥涵设计规范》(JTG 3362-2018)的规定。</w:t>
      </w:r>
    </w:p>
    <w:p>
      <w:pPr>
        <w:keepNext w:val="0"/>
        <w:keepLines w:val="0"/>
        <w:widowControl/>
        <w:suppressLineNumbers w:val="0"/>
        <w:ind w:left="240" w:leftChars="100" w:firstLine="0" w:firstLineChars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应对混凝土用骨料进行碱活性试验；高碱活性集料严禁用于桥梁混凝土结构；混凝土应采用低碱活性集料配置，集料的分类和试验方法应满足北京市工程建设地方标准《预防混凝土结构工程碱集料反应规程》（DBJ-01-95-2005）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ind w:left="280" w:hanging="280" w:hanging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为了改善桥面铺装混凝土的性能，在桥面铺装混凝土中添加纤维，具体要求如下： </w:t>
      </w:r>
    </w:p>
    <w:p>
      <w:pPr>
        <w:keepNext w:val="0"/>
        <w:keepLines w:val="0"/>
        <w:widowControl/>
        <w:suppressLineNumbers w:val="0"/>
        <w:ind w:firstLine="280" w:firstLineChars="1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① 添加材料为聚丙烯纤维，添加量为 1.2kg/m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ind w:left="278" w:leftChars="116" w:firstLine="0" w:firstLineChars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② 聚丙烯纤维应为不含再生烯烃链的纯聚合物；聚丙烯纤维的生产原料聚丙烯应满足 GB/T 12670 要求，严禁使用粉状和再造粒状颗粒原料。 </w:t>
      </w:r>
    </w:p>
    <w:p>
      <w:pPr>
        <w:keepNext w:val="0"/>
        <w:keepLines w:val="0"/>
        <w:widowControl/>
        <w:suppressLineNumbers w:val="0"/>
        <w:ind w:firstLine="280" w:firstLineChars="1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③ 聚丙烯纤维的抗拉强度应≥350MPa。 </w:t>
      </w:r>
    </w:p>
    <w:p>
      <w:pPr>
        <w:keepNext w:val="0"/>
        <w:keepLines w:val="0"/>
        <w:widowControl/>
        <w:suppressLineNumbers w:val="0"/>
        <w:ind w:firstLine="280" w:firstLineChars="1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④ 聚丙烯纤维的弹性模量应≥3500MPa。 </w:t>
      </w:r>
    </w:p>
    <w:p>
      <w:pPr>
        <w:keepNext w:val="0"/>
        <w:keepLines w:val="0"/>
        <w:widowControl/>
        <w:suppressLineNumbers w:val="0"/>
        <w:ind w:firstLine="280" w:firstLineChars="1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⑤ 聚丙烯纤维的断裂延伸率应≥8％。 </w:t>
      </w:r>
    </w:p>
    <w:p>
      <w:pPr>
        <w:keepNext w:val="0"/>
        <w:keepLines w:val="0"/>
        <w:widowControl/>
        <w:suppressLineNumbers w:val="0"/>
        <w:ind w:firstLine="280" w:firstLineChars="1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⑥ 添加纤维后的混凝土韧性指数应满足 I5≥3 的要求。 </w:t>
      </w:r>
    </w:p>
    <w:p>
      <w:pPr>
        <w:keepNext w:val="0"/>
        <w:keepLines w:val="0"/>
        <w:widowControl/>
        <w:suppressLineNumbers w:val="0"/>
        <w:ind w:left="278" w:leftChars="116" w:firstLine="0" w:firstLineChars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⑦ 聚丙烯纤维的其它指标应满足中华人民共和国交通行业标准《公路水泥混凝土纤维材料聚丙烯纤维和聚丙烯腈纤维》（JT/T525-2004）的要求。 </w:t>
      </w:r>
    </w:p>
    <w:p>
      <w:pPr>
        <w:keepNext w:val="0"/>
        <w:keepLines w:val="0"/>
        <w:widowControl/>
        <w:suppressLineNumbers w:val="0"/>
        <w:ind w:left="278" w:leftChars="116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⑧ 聚丙烯纤维应满足中华人民共和国交通行业标准《公路水泥混凝土纤维材料聚丙烯纤维和聚丙烯腈纤维》（JT/T 525-2004）的要求。 </w:t>
      </w:r>
    </w:p>
    <w:p>
      <w:pPr>
        <w:spacing w:line="240" w:lineRule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sz w:val="28"/>
          <w:szCs w:val="28"/>
          <w:lang w:val="en-US" w:eastAsia="zh-CN"/>
        </w:rPr>
        <w:t>3、要求桥面铺装混凝土抗折强度达到5.0MPa以上。</w:t>
      </w:r>
    </w:p>
    <w:p>
      <w:pPr>
        <w:spacing w:line="24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4、每立方米钢纤维混凝土中需掺加98.2公斤钢纤维。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Y2U3NzMxYWM2OWE4MGE0NTE3ODBkYTQwMTEzOWEifQ=="/>
  </w:docVars>
  <w:rsids>
    <w:rsidRoot w:val="00000000"/>
    <w:rsid w:val="041371B8"/>
    <w:rsid w:val="45266D1F"/>
    <w:rsid w:val="47291666"/>
    <w:rsid w:val="4AD927D6"/>
    <w:rsid w:val="75B3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仿宋_GB2312" w:hAnsi="仿宋_GB2312" w:eastAsia="宋体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402</Characters>
  <Lines>0</Lines>
  <Paragraphs>0</Paragraphs>
  <TotalTime>2</TotalTime>
  <ScaleCrop>false</ScaleCrop>
  <LinksUpToDate>false</LinksUpToDate>
  <CharactersWithSpaces>426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2022-10-14T09:47:00Z</dcterms:created>
  <dc:creator>Administrator</dc:creator>
  <cp:lastModifiedBy>贺小健\(^o^)/</cp:lastModifiedBy>
  <dcterms:modified xsi:type="dcterms:W3CDTF">2023-10-10T08:01:56Z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4AF671DB34144CE58B3F72B9B94F0B01_13</vt:lpwstr>
  </property>
</Properties>
</file>