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p>
    <w:p>
      <w:pPr>
        <w:jc w:val="center"/>
        <w:rPr>
          <w:rFonts w:hint="eastAsia" w:eastAsia="宋体"/>
          <w:sz w:val="32"/>
          <w:szCs w:val="32"/>
          <w:lang w:eastAsia="zh-CN"/>
        </w:rPr>
      </w:pPr>
      <w:r>
        <w:rPr>
          <w:rFonts w:hint="eastAsia"/>
          <w:sz w:val="32"/>
          <w:szCs w:val="32"/>
          <w:lang w:eastAsia="zh-CN"/>
        </w:rPr>
        <w:t>竞价须知</w:t>
      </w:r>
    </w:p>
    <w:p>
      <w:pPr>
        <w:rPr>
          <w:rFonts w:hint="eastAsia" w:eastAsia="宋体"/>
          <w:lang w:eastAsia="zh-CN"/>
        </w:rPr>
      </w:pPr>
    </w:p>
    <w:p>
      <w:pPr>
        <w:rPr>
          <w:rFonts w:hint="eastAsia" w:eastAsia="宋体"/>
          <w:lang w:eastAsia="zh-CN"/>
        </w:rPr>
      </w:pPr>
    </w:p>
    <w:p>
      <w:pPr>
        <w:spacing w:line="300" w:lineRule="auto"/>
        <w:jc w:val="left"/>
        <w:rPr>
          <w:rFonts w:ascii="Calibri" w:hAnsi="Calibri"/>
          <w:bCs/>
          <w:iCs/>
          <w:sz w:val="20"/>
          <w:szCs w:val="20"/>
          <w:u w:val="single"/>
        </w:rPr>
      </w:pPr>
      <w:bookmarkStart w:id="0" w:name="_Toc396290705"/>
    </w:p>
    <w:bookmarkEnd w:id="0"/>
    <w:p>
      <w:pPr>
        <w:numPr>
          <w:ilvl w:val="0"/>
          <w:numId w:val="0"/>
        </w:numPr>
        <w:spacing w:line="360" w:lineRule="auto"/>
        <w:ind w:leftChars="200"/>
        <w:contextualSpacing/>
        <w:jc w:val="left"/>
        <w:rPr>
          <w:rFonts w:ascii="宋体" w:hAnsi="宋体"/>
          <w:b/>
          <w:kern w:val="0"/>
          <w:szCs w:val="21"/>
          <w:shd w:val="clear" w:color="auto" w:fill="FFFFFF"/>
        </w:rPr>
      </w:pPr>
      <w:r>
        <w:rPr>
          <w:rFonts w:hint="eastAsia" w:ascii="宋体" w:hAnsi="宋体"/>
          <w:b/>
          <w:kern w:val="0"/>
          <w:szCs w:val="21"/>
          <w:shd w:val="clear" w:color="auto" w:fill="FFFFFF"/>
          <w:lang w:val="en-US" w:eastAsia="zh-CN"/>
        </w:rPr>
        <w:t>1，</w:t>
      </w:r>
      <w:r>
        <w:rPr>
          <w:rFonts w:hint="eastAsia" w:ascii="宋体" w:hAnsi="宋体"/>
          <w:b/>
          <w:kern w:val="0"/>
          <w:szCs w:val="21"/>
          <w:shd w:val="clear" w:color="auto" w:fill="FFFFFF"/>
          <w:lang w:eastAsia="zh-CN"/>
        </w:rPr>
        <w:t>竞价</w:t>
      </w:r>
      <w:r>
        <w:rPr>
          <w:rFonts w:hint="eastAsia" w:ascii="宋体" w:hAnsi="宋体"/>
          <w:b/>
          <w:kern w:val="0"/>
          <w:szCs w:val="21"/>
          <w:shd w:val="clear" w:color="auto" w:fill="FFFFFF"/>
        </w:rPr>
        <w:t>注意事项</w:t>
      </w:r>
    </w:p>
    <w:p>
      <w:pPr>
        <w:pStyle w:val="12"/>
        <w:spacing w:line="360" w:lineRule="auto"/>
        <w:ind w:left="425"/>
        <w:rPr>
          <w:rFonts w:eastAsia="宋体" w:cs="Times New Roman"/>
          <w:color w:val="auto"/>
          <w:szCs w:val="20"/>
        </w:rPr>
      </w:pPr>
      <w:r>
        <w:rPr>
          <w:rFonts w:hint="eastAsia" w:eastAsia="宋体" w:cs="Times New Roman"/>
          <w:color w:val="auto"/>
          <w:szCs w:val="20"/>
        </w:rPr>
        <w:t>(1)</w:t>
      </w:r>
      <w:r>
        <w:rPr>
          <w:rFonts w:hint="eastAsia" w:eastAsia="宋体" w:cs="Times New Roman"/>
          <w:color w:val="auto"/>
          <w:szCs w:val="20"/>
          <w:lang w:eastAsia="zh-CN"/>
        </w:rPr>
        <w:t>承包人</w:t>
      </w:r>
      <w:r>
        <w:rPr>
          <w:rFonts w:hint="eastAsia" w:eastAsia="宋体" w:cs="Times New Roman"/>
          <w:color w:val="auto"/>
          <w:szCs w:val="20"/>
        </w:rPr>
        <w:t>在施工现场为</w:t>
      </w:r>
      <w:r>
        <w:rPr>
          <w:rFonts w:hint="eastAsia" w:eastAsia="宋体" w:cs="Times New Roman"/>
          <w:color w:val="auto"/>
          <w:szCs w:val="20"/>
          <w:lang w:eastAsia="zh-CN"/>
        </w:rPr>
        <w:t>分包人</w:t>
      </w:r>
      <w:r>
        <w:rPr>
          <w:rFonts w:hint="eastAsia" w:eastAsia="宋体" w:cs="Times New Roman"/>
          <w:color w:val="auto"/>
          <w:szCs w:val="20"/>
        </w:rPr>
        <w:t>提供临水临电接入点，</w:t>
      </w:r>
      <w:r>
        <w:rPr>
          <w:rFonts w:hint="eastAsia" w:eastAsia="宋体" w:cs="Times New Roman"/>
          <w:color w:val="auto"/>
          <w:szCs w:val="20"/>
          <w:highlight w:val="yellow"/>
          <w:lang w:eastAsia="zh-CN"/>
        </w:rPr>
        <w:t>承包人</w:t>
      </w:r>
      <w:r>
        <w:rPr>
          <w:rFonts w:eastAsia="宋体" w:cs="Times New Roman"/>
          <w:color w:val="auto"/>
          <w:szCs w:val="20"/>
          <w:highlight w:val="yellow"/>
        </w:rPr>
        <w:t>提供一级配电箱</w:t>
      </w:r>
      <w:r>
        <w:rPr>
          <w:rFonts w:hint="eastAsia" w:eastAsia="宋体" w:cs="Times New Roman"/>
          <w:color w:val="auto"/>
          <w:szCs w:val="20"/>
          <w:highlight w:val="yellow"/>
        </w:rPr>
        <w:t>、</w:t>
      </w:r>
      <w:r>
        <w:rPr>
          <w:rFonts w:eastAsia="宋体" w:cs="Times New Roman"/>
          <w:color w:val="auto"/>
          <w:szCs w:val="20"/>
          <w:highlight w:val="yellow"/>
        </w:rPr>
        <w:t>二级配电箱及</w:t>
      </w:r>
      <w:r>
        <w:rPr>
          <w:rFonts w:hint="eastAsia" w:eastAsia="宋体" w:cs="Times New Roman"/>
          <w:color w:val="auto"/>
          <w:szCs w:val="20"/>
          <w:highlight w:val="yellow"/>
        </w:rPr>
        <w:t>到</w:t>
      </w:r>
      <w:r>
        <w:rPr>
          <w:rFonts w:eastAsia="宋体" w:cs="Times New Roman"/>
          <w:color w:val="auto"/>
          <w:szCs w:val="20"/>
          <w:highlight w:val="yellow"/>
        </w:rPr>
        <w:t>二级箱以上电缆</w:t>
      </w:r>
      <w:r>
        <w:rPr>
          <w:rFonts w:hint="eastAsia" w:eastAsia="宋体" w:cs="Times New Roman"/>
          <w:color w:val="auto"/>
          <w:szCs w:val="20"/>
          <w:highlight w:val="yellow"/>
        </w:rPr>
        <w:t>，</w:t>
      </w:r>
      <w:r>
        <w:rPr>
          <w:rFonts w:hint="eastAsia" w:eastAsia="宋体" w:cs="Times New Roman"/>
          <w:color w:val="auto"/>
          <w:szCs w:val="20"/>
          <w:highlight w:val="yellow"/>
          <w:lang w:eastAsia="zh-CN"/>
        </w:rPr>
        <w:t>分包人</w:t>
      </w:r>
      <w:r>
        <w:rPr>
          <w:rFonts w:hint="eastAsia" w:eastAsia="宋体" w:cs="Times New Roman"/>
          <w:color w:val="auto"/>
          <w:szCs w:val="20"/>
          <w:highlight w:val="yellow"/>
        </w:rPr>
        <w:t>按</w:t>
      </w:r>
      <w:r>
        <w:rPr>
          <w:rFonts w:hint="eastAsia" w:eastAsia="宋体" w:cs="Times New Roman"/>
          <w:color w:val="auto"/>
          <w:szCs w:val="20"/>
          <w:highlight w:val="yellow"/>
          <w:lang w:eastAsia="zh-CN"/>
        </w:rPr>
        <w:t>承包人</w:t>
      </w:r>
      <w:r>
        <w:rPr>
          <w:rFonts w:hint="eastAsia" w:eastAsia="宋体" w:cs="Times New Roman"/>
          <w:color w:val="auto"/>
          <w:szCs w:val="20"/>
          <w:highlight w:val="yellow"/>
        </w:rPr>
        <w:t>要求标准配备</w:t>
      </w:r>
      <w:r>
        <w:rPr>
          <w:rFonts w:eastAsia="宋体" w:cs="Times New Roman"/>
          <w:color w:val="auto"/>
          <w:szCs w:val="20"/>
          <w:highlight w:val="yellow"/>
        </w:rPr>
        <w:t>二级箱以下电箱及电缆</w:t>
      </w:r>
      <w:r>
        <w:rPr>
          <w:rFonts w:hint="eastAsia" w:eastAsia="宋体" w:cs="Times New Roman"/>
          <w:color w:val="auto"/>
          <w:szCs w:val="20"/>
        </w:rPr>
        <w:t>，</w:t>
      </w:r>
      <w:r>
        <w:rPr>
          <w:rFonts w:hint="eastAsia" w:eastAsia="宋体" w:cs="Times New Roman"/>
          <w:color w:val="auto"/>
          <w:szCs w:val="20"/>
          <w:lang w:eastAsia="zh-CN"/>
        </w:rPr>
        <w:t>分包人</w:t>
      </w:r>
      <w:r>
        <w:rPr>
          <w:rFonts w:eastAsia="宋体" w:cs="Times New Roman"/>
          <w:color w:val="auto"/>
          <w:szCs w:val="20"/>
        </w:rPr>
        <w:t>负责对施工范围内的临水临电设施（包含</w:t>
      </w:r>
      <w:r>
        <w:rPr>
          <w:rFonts w:hint="eastAsia" w:eastAsia="宋体" w:cs="Times New Roman"/>
          <w:color w:val="auto"/>
          <w:szCs w:val="20"/>
          <w:lang w:eastAsia="zh-CN"/>
        </w:rPr>
        <w:t>承包人</w:t>
      </w:r>
      <w:r>
        <w:rPr>
          <w:rFonts w:eastAsia="宋体" w:cs="Times New Roman"/>
          <w:color w:val="auto"/>
          <w:szCs w:val="20"/>
        </w:rPr>
        <w:t>提供的）负责看守</w:t>
      </w:r>
      <w:r>
        <w:rPr>
          <w:rFonts w:hint="eastAsia" w:eastAsia="宋体" w:cs="Times New Roman"/>
          <w:color w:val="auto"/>
          <w:szCs w:val="20"/>
        </w:rPr>
        <w:t>；工程施工所使用的水电费由</w:t>
      </w:r>
      <w:r>
        <w:rPr>
          <w:rFonts w:hint="eastAsia" w:eastAsia="宋体" w:cs="Times New Roman"/>
          <w:color w:val="auto"/>
          <w:szCs w:val="20"/>
          <w:lang w:eastAsia="zh-CN"/>
        </w:rPr>
        <w:t>承包人</w:t>
      </w:r>
      <w:r>
        <w:rPr>
          <w:rFonts w:hint="eastAsia" w:eastAsia="宋体" w:cs="Times New Roman"/>
          <w:color w:val="auto"/>
          <w:szCs w:val="20"/>
        </w:rPr>
        <w:t>承担，生活区水电费由</w:t>
      </w:r>
      <w:r>
        <w:rPr>
          <w:rFonts w:hint="eastAsia" w:eastAsia="宋体" w:cs="Times New Roman"/>
          <w:color w:val="auto"/>
          <w:szCs w:val="20"/>
          <w:lang w:eastAsia="zh-CN"/>
        </w:rPr>
        <w:t>分包人</w:t>
      </w:r>
      <w:r>
        <w:rPr>
          <w:rFonts w:hint="eastAsia" w:eastAsia="宋体" w:cs="Times New Roman"/>
          <w:color w:val="auto"/>
          <w:szCs w:val="20"/>
        </w:rPr>
        <w:t>承担。</w:t>
      </w:r>
    </w:p>
    <w:p>
      <w:pPr>
        <w:pStyle w:val="11"/>
        <w:spacing w:line="360" w:lineRule="auto"/>
        <w:ind w:left="425" w:firstLine="0" w:firstLineChars="0"/>
        <w:contextualSpacing/>
        <w:jc w:val="left"/>
        <w:rPr>
          <w:rFonts w:hint="eastAsia" w:eastAsia="宋体"/>
          <w:lang w:eastAsia="zh-CN"/>
        </w:rPr>
      </w:pPr>
      <w:r>
        <w:rPr>
          <w:rFonts w:hint="eastAsia"/>
        </w:rPr>
        <w:t>(2)关于</w:t>
      </w:r>
      <w:r>
        <w:rPr>
          <w:rFonts w:hint="eastAsia"/>
          <w:lang w:eastAsia="zh-CN"/>
        </w:rPr>
        <w:t>承包人</w:t>
      </w:r>
      <w:r>
        <w:rPr>
          <w:rFonts w:hint="eastAsia"/>
        </w:rPr>
        <w:t>供应的材料：负责提</w:t>
      </w:r>
      <w:r>
        <w:rPr>
          <w:rFonts w:hint="eastAsia"/>
          <w:highlight w:val="yellow"/>
        </w:rPr>
        <w:t>供商品混凝土、</w:t>
      </w:r>
      <w:r>
        <w:rPr>
          <w:rFonts w:hint="eastAsia"/>
          <w:highlight w:val="yellow"/>
          <w:lang w:eastAsia="zh-CN"/>
        </w:rPr>
        <w:t>球磨铸铁管、钢管、弯头，三通等附属配件、检查井井盖</w:t>
      </w:r>
      <w:r>
        <w:rPr>
          <w:rFonts w:hint="eastAsia"/>
          <w:highlight w:val="yellow"/>
        </w:rPr>
        <w:t>等主要材料供应（</w:t>
      </w:r>
      <w:r>
        <w:rPr>
          <w:rFonts w:hint="eastAsia"/>
        </w:rPr>
        <w:t>具体见后附工程量清单</w:t>
      </w:r>
      <w:r>
        <w:rPr>
          <w:rFonts w:hint="eastAsia"/>
          <w:lang w:eastAsia="zh-CN"/>
        </w:rPr>
        <w:t>承包人</w:t>
      </w:r>
      <w:r>
        <w:rPr>
          <w:rFonts w:hint="eastAsia"/>
        </w:rPr>
        <w:t>提供的材料），</w:t>
      </w:r>
      <w:r>
        <w:rPr>
          <w:rFonts w:hint="eastAsia"/>
          <w:lang w:eastAsia="zh-CN"/>
        </w:rPr>
        <w:t>分包人</w:t>
      </w:r>
      <w:r>
        <w:rPr>
          <w:rFonts w:hint="eastAsia"/>
        </w:rPr>
        <w:t>对</w:t>
      </w:r>
      <w:r>
        <w:rPr>
          <w:rFonts w:hint="eastAsia"/>
          <w:lang w:eastAsia="zh-CN"/>
        </w:rPr>
        <w:t>承包人</w:t>
      </w:r>
      <w:r>
        <w:rPr>
          <w:rFonts w:hint="eastAsia"/>
        </w:rPr>
        <w:t>供应</w:t>
      </w:r>
      <w:bookmarkStart w:id="1" w:name="_GoBack"/>
      <w:bookmarkEnd w:id="1"/>
      <w:r>
        <w:rPr>
          <w:rFonts w:hint="eastAsia"/>
        </w:rPr>
        <w:t>的物资负有装卸、码放、保管、票证收集等责任，如有丢失由</w:t>
      </w:r>
      <w:r>
        <w:rPr>
          <w:rFonts w:hint="eastAsia"/>
          <w:lang w:eastAsia="zh-CN"/>
        </w:rPr>
        <w:t>分包</w:t>
      </w:r>
      <w:r>
        <w:rPr>
          <w:rFonts w:hint="eastAsia"/>
        </w:rPr>
        <w:t>人负责</w:t>
      </w:r>
      <w:r>
        <w:rPr>
          <w:rFonts w:hint="eastAsia"/>
          <w:lang w:eastAsia="zh-CN"/>
        </w:rPr>
        <w:t>。</w:t>
      </w:r>
    </w:p>
    <w:p>
      <w:pPr>
        <w:pStyle w:val="11"/>
        <w:spacing w:line="360" w:lineRule="auto"/>
        <w:ind w:left="425" w:firstLine="0" w:firstLineChars="0"/>
        <w:rPr>
          <w:highlight w:val="yellow"/>
        </w:rPr>
      </w:pPr>
      <w:r>
        <w:rPr>
          <w:rFonts w:hint="eastAsia"/>
        </w:rPr>
        <w:t>(3)</w:t>
      </w:r>
      <w:r>
        <w:rPr>
          <w:rFonts w:hint="eastAsia"/>
          <w:lang w:eastAsia="zh-CN"/>
        </w:rPr>
        <w:t>承包人</w:t>
      </w:r>
      <w:r>
        <w:t>负责提供</w:t>
      </w:r>
      <w:r>
        <w:rPr>
          <w:highlight w:val="yellow"/>
        </w:rPr>
        <w:t>标识标牌，防尘网、密目网、消防器材、防护栏、防护棚、笼子、交通设施等主要</w:t>
      </w:r>
      <w:r>
        <w:rPr>
          <w:rFonts w:hint="eastAsia"/>
          <w:highlight w:val="yellow"/>
        </w:rPr>
        <w:t>安全文明材料的供应</w:t>
      </w:r>
      <w:r>
        <w:rPr>
          <w:highlight w:val="yellow"/>
        </w:rPr>
        <w:t>，但</w:t>
      </w:r>
      <w:r>
        <w:rPr>
          <w:rFonts w:hint="eastAsia"/>
          <w:highlight w:val="yellow"/>
        </w:rPr>
        <w:t>以上材料的安装码放劳务费、辅料及机械费含在</w:t>
      </w:r>
      <w:r>
        <w:rPr>
          <w:rFonts w:hint="eastAsia"/>
          <w:highlight w:val="yellow"/>
          <w:lang w:eastAsia="zh-CN"/>
        </w:rPr>
        <w:t>分包人</w:t>
      </w:r>
      <w:r>
        <w:rPr>
          <w:rFonts w:hint="eastAsia"/>
          <w:highlight w:val="yellow"/>
        </w:rPr>
        <w:t>合同价款中，不单独计算。除</w:t>
      </w:r>
      <w:r>
        <w:rPr>
          <w:rFonts w:hint="eastAsia"/>
          <w:highlight w:val="yellow"/>
          <w:lang w:eastAsia="zh-CN"/>
        </w:rPr>
        <w:t>承包人</w:t>
      </w:r>
      <w:r>
        <w:rPr>
          <w:rFonts w:hint="eastAsia"/>
          <w:highlight w:val="yellow"/>
        </w:rPr>
        <w:t>提供的主要安全文明物资外，</w:t>
      </w:r>
      <w:r>
        <w:rPr>
          <w:rFonts w:hint="eastAsia"/>
          <w:highlight w:val="yellow"/>
          <w:lang w:eastAsia="zh-CN"/>
        </w:rPr>
        <w:t>分包人</w:t>
      </w:r>
      <w:r>
        <w:rPr>
          <w:rFonts w:hint="eastAsia"/>
          <w:highlight w:val="yellow"/>
        </w:rPr>
        <w:t>负责其施工区域内所有的安全文明工作及各级主管部门、业主、监理的检查工作，和安全文明有关的劳务不再单独计取零工</w:t>
      </w:r>
      <w:r>
        <w:rPr>
          <w:highlight w:val="yellow"/>
        </w:rPr>
        <w:t>。</w:t>
      </w:r>
    </w:p>
    <w:p>
      <w:pPr>
        <w:pStyle w:val="11"/>
        <w:spacing w:line="360" w:lineRule="auto"/>
        <w:ind w:left="425" w:firstLine="0" w:firstLineChars="0"/>
        <w:rPr>
          <w:highlight w:val="yellow"/>
        </w:rPr>
      </w:pPr>
      <w:r>
        <w:rPr>
          <w:rFonts w:hint="eastAsia"/>
        </w:rPr>
        <w:t xml:space="preserve">(4) </w:t>
      </w:r>
      <w:r>
        <w:rPr>
          <w:rFonts w:hint="eastAsia"/>
          <w:highlight w:val="yellow"/>
          <w:lang w:eastAsia="zh-CN"/>
        </w:rPr>
        <w:t>民工生活区由承包人统一提供，</w:t>
      </w:r>
      <w:r>
        <w:rPr>
          <w:rFonts w:hint="eastAsia"/>
          <w:highlight w:val="yellow"/>
        </w:rPr>
        <w:t>民工生活区设施、</w:t>
      </w:r>
      <w:r>
        <w:rPr>
          <w:highlight w:val="yellow"/>
        </w:rPr>
        <w:t>水电费及劳务人员就餐等含在</w:t>
      </w:r>
      <w:r>
        <w:rPr>
          <w:rFonts w:hint="eastAsia"/>
          <w:highlight w:val="yellow"/>
          <w:lang w:eastAsia="zh-CN"/>
        </w:rPr>
        <w:t>分包人</w:t>
      </w:r>
      <w:r>
        <w:rPr>
          <w:highlight w:val="yellow"/>
        </w:rPr>
        <w:t>合同价款中</w:t>
      </w:r>
      <w:r>
        <w:rPr>
          <w:rFonts w:hint="eastAsia"/>
          <w:highlight w:val="yellow"/>
        </w:rPr>
        <w:t>，</w:t>
      </w:r>
      <w:r>
        <w:rPr>
          <w:highlight w:val="yellow"/>
        </w:rPr>
        <w:t>由</w:t>
      </w:r>
      <w:r>
        <w:rPr>
          <w:rFonts w:hint="eastAsia"/>
          <w:highlight w:val="yellow"/>
          <w:lang w:eastAsia="zh-CN"/>
        </w:rPr>
        <w:t>分包</w:t>
      </w:r>
      <w:r>
        <w:rPr>
          <w:highlight w:val="yellow"/>
        </w:rPr>
        <w:t>人在</w:t>
      </w:r>
      <w:r>
        <w:rPr>
          <w:rFonts w:hint="eastAsia"/>
          <w:highlight w:val="yellow"/>
        </w:rPr>
        <w:t>报价时</w:t>
      </w:r>
      <w:r>
        <w:rPr>
          <w:highlight w:val="yellow"/>
        </w:rPr>
        <w:t>综合考虑</w:t>
      </w:r>
      <w:r>
        <w:rPr>
          <w:rFonts w:hint="eastAsia"/>
          <w:highlight w:val="yellow"/>
        </w:rPr>
        <w:t>。</w:t>
      </w:r>
    </w:p>
    <w:p>
      <w:pPr>
        <w:pStyle w:val="11"/>
        <w:spacing w:line="360" w:lineRule="auto"/>
        <w:ind w:left="425" w:firstLine="0" w:firstLineChars="0"/>
      </w:pPr>
      <w:r>
        <w:rPr>
          <w:rFonts w:hint="eastAsia"/>
        </w:rPr>
        <w:t xml:space="preserve"> (5)</w:t>
      </w:r>
      <w:r>
        <w:rPr>
          <w:rFonts w:hint="eastAsia"/>
          <w:lang w:eastAsia="zh-CN"/>
        </w:rPr>
        <w:t>分包人</w:t>
      </w:r>
      <w:r>
        <w:rPr>
          <w:rFonts w:hint="eastAsia"/>
        </w:rPr>
        <w:t>负责机械的提供、调遣、使用、维修和安检等。</w:t>
      </w:r>
    </w:p>
    <w:p>
      <w:pPr>
        <w:pStyle w:val="11"/>
        <w:spacing w:line="360" w:lineRule="auto"/>
        <w:ind w:left="425" w:firstLine="0" w:firstLineChars="0"/>
      </w:pPr>
      <w:r>
        <w:rPr>
          <w:rFonts w:hint="eastAsia"/>
        </w:rPr>
        <w:t>(6)测量工作（</w:t>
      </w:r>
      <w:r>
        <w:rPr>
          <w:rFonts w:hint="eastAsia"/>
          <w:lang w:eastAsia="zh-CN"/>
        </w:rPr>
        <w:t>分包人</w:t>
      </w:r>
      <w:r>
        <w:rPr>
          <w:rFonts w:hint="eastAsia"/>
        </w:rPr>
        <w:t>放线，</w:t>
      </w:r>
      <w:r>
        <w:rPr>
          <w:rFonts w:hint="eastAsia"/>
          <w:lang w:eastAsia="zh-CN"/>
        </w:rPr>
        <w:t>承包人</w:t>
      </w:r>
      <w:r>
        <w:rPr>
          <w:rFonts w:hint="eastAsia"/>
        </w:rPr>
        <w:t>校核）。</w:t>
      </w:r>
    </w:p>
    <w:p>
      <w:pPr>
        <w:pStyle w:val="11"/>
        <w:spacing w:line="360" w:lineRule="auto"/>
        <w:ind w:left="425" w:firstLine="0" w:firstLineChars="0"/>
      </w:pPr>
      <w:r>
        <w:rPr>
          <w:rFonts w:hint="eastAsia"/>
        </w:rPr>
        <w:t>(7)</w:t>
      </w:r>
      <w:r>
        <w:rPr>
          <w:rFonts w:hint="eastAsia"/>
          <w:lang w:eastAsia="zh-CN"/>
        </w:rPr>
        <w:t>分包人</w:t>
      </w:r>
      <w:r>
        <w:rPr>
          <w:rFonts w:hint="eastAsia"/>
        </w:rPr>
        <w:t>负责施工区域内的试验检测工作及配合监理抽取试验样品等。</w:t>
      </w:r>
    </w:p>
    <w:p>
      <w:pPr>
        <w:pStyle w:val="11"/>
        <w:spacing w:line="360" w:lineRule="auto"/>
        <w:ind w:left="425" w:firstLine="0" w:firstLineChars="0"/>
      </w:pPr>
      <w:r>
        <w:rPr>
          <w:rFonts w:hint="eastAsia"/>
        </w:rPr>
        <w:t>(8)除后附清单</w:t>
      </w:r>
      <w:r>
        <w:rPr>
          <w:rFonts w:hint="eastAsia"/>
          <w:lang w:eastAsia="zh-CN"/>
        </w:rPr>
        <w:t>承包人</w:t>
      </w:r>
      <w:r>
        <w:rPr>
          <w:rFonts w:hint="eastAsia"/>
        </w:rPr>
        <w:t>供应材料以外的所有劳务、材料、机械、辅料机具都需含在单价里。如现场发生零工，需有现场</w:t>
      </w:r>
      <w:r>
        <w:rPr>
          <w:rFonts w:hint="eastAsia"/>
          <w:lang w:eastAsia="zh-CN"/>
        </w:rPr>
        <w:t>承包人</w:t>
      </w:r>
      <w:r>
        <w:rPr>
          <w:rFonts w:hint="eastAsia"/>
        </w:rPr>
        <w:t>派工人员及生产副经理的签字生效。</w:t>
      </w:r>
    </w:p>
    <w:p>
      <w:pPr>
        <w:pStyle w:val="11"/>
        <w:spacing w:line="360" w:lineRule="auto"/>
        <w:ind w:left="425" w:firstLine="0" w:firstLineChars="0"/>
      </w:pPr>
      <w:r>
        <w:rPr>
          <w:rFonts w:hint="eastAsia"/>
        </w:rPr>
        <w:t>(9)本合同清单工程量为暂估量，结算时按照施工图纸根据清单计量规则计算工程量；综合单价按照签订的合同综合单价执行，无论施工图结构形式及数量如何变化，对应项目综合单价不变。</w:t>
      </w:r>
    </w:p>
    <w:p>
      <w:pPr>
        <w:numPr>
          <w:ilvl w:val="3"/>
          <w:numId w:val="2"/>
        </w:numPr>
        <w:spacing w:line="360" w:lineRule="auto"/>
        <w:ind w:left="0" w:firstLine="420" w:firstLineChars="200"/>
        <w:contextualSpacing/>
        <w:jc w:val="left"/>
        <w:rPr>
          <w:rFonts w:ascii="宋体" w:hAnsi="宋体"/>
          <w:kern w:val="0"/>
          <w:szCs w:val="21"/>
          <w:shd w:val="clear" w:color="auto" w:fill="FFFFFF"/>
        </w:rPr>
      </w:pPr>
      <w:r>
        <w:rPr>
          <w:rFonts w:hint="eastAsia" w:ascii="宋体" w:hAnsi="宋体"/>
          <w:kern w:val="0"/>
          <w:szCs w:val="21"/>
          <w:shd w:val="clear" w:color="auto" w:fill="FFFFFF"/>
        </w:rPr>
        <w:t>应充分考虑施工时与其他分包方交叉施工所增加的费用，以及配合其他分包方完成相应工作所投入的费用；</w:t>
      </w:r>
    </w:p>
    <w:p>
      <w:pPr>
        <w:numPr>
          <w:ilvl w:val="3"/>
          <w:numId w:val="2"/>
        </w:numPr>
        <w:spacing w:line="360" w:lineRule="auto"/>
        <w:ind w:left="0" w:firstLine="420" w:firstLineChars="200"/>
        <w:contextualSpacing/>
        <w:jc w:val="left"/>
        <w:rPr>
          <w:rFonts w:ascii="宋体" w:hAnsi="宋体"/>
          <w:kern w:val="0"/>
          <w:szCs w:val="21"/>
          <w:shd w:val="clear" w:color="auto" w:fill="FFFFFF"/>
        </w:rPr>
      </w:pPr>
      <w:r>
        <w:rPr>
          <w:rFonts w:hint="eastAsia" w:ascii="宋体" w:hAnsi="宋体"/>
          <w:kern w:val="0"/>
          <w:szCs w:val="21"/>
          <w:shd w:val="clear" w:color="auto" w:fill="FFFFFF"/>
        </w:rPr>
        <w:t>报价时还应充分考虑有经验的承包商应当预见到的处理各种特殊情况所发生的费用；</w:t>
      </w:r>
    </w:p>
    <w:p>
      <w:pPr>
        <w:numPr>
          <w:ilvl w:val="3"/>
          <w:numId w:val="2"/>
        </w:numPr>
        <w:spacing w:line="360" w:lineRule="auto"/>
        <w:ind w:left="0" w:firstLine="420" w:firstLineChars="200"/>
        <w:contextualSpacing/>
        <w:jc w:val="left"/>
        <w:rPr>
          <w:rFonts w:ascii="宋体" w:hAnsi="宋体"/>
          <w:kern w:val="0"/>
          <w:szCs w:val="21"/>
          <w:highlight w:val="yellow"/>
          <w:shd w:val="clear" w:color="auto" w:fill="FFFFFF"/>
        </w:rPr>
      </w:pPr>
      <w:r>
        <w:rPr>
          <w:rFonts w:hint="eastAsia" w:ascii="宋体" w:hAnsi="宋体"/>
          <w:kern w:val="0"/>
          <w:szCs w:val="21"/>
          <w:shd w:val="clear" w:color="auto" w:fill="FFFFFF"/>
        </w:rPr>
        <w:t>报价时还应充分考虑有经验的承包商应当预见到的处理各种特殊情况所发生的费用。</w:t>
      </w:r>
      <w:r>
        <w:rPr>
          <w:rFonts w:hint="eastAsia" w:ascii="宋体" w:hAnsi="宋体"/>
          <w:kern w:val="0"/>
          <w:szCs w:val="21"/>
          <w:shd w:val="clear" w:color="auto" w:fill="FFFFFF"/>
          <w:lang w:eastAsia="zh-CN"/>
        </w:rPr>
        <w:t>分包人</w:t>
      </w:r>
      <w:r>
        <w:rPr>
          <w:rFonts w:hint="eastAsia" w:ascii="宋体" w:hAnsi="宋体"/>
          <w:kern w:val="0"/>
          <w:szCs w:val="21"/>
          <w:shd w:val="clear" w:color="auto" w:fill="FFFFFF"/>
        </w:rPr>
        <w:t>报价除应充分考虑上述</w:t>
      </w:r>
      <w:r>
        <w:rPr>
          <w:rFonts w:hint="eastAsia" w:ascii="宋体" w:hAnsi="宋体"/>
          <w:kern w:val="0"/>
          <w:szCs w:val="21"/>
          <w:shd w:val="clear" w:color="auto" w:fill="FFFFFF"/>
          <w:lang w:eastAsia="zh-CN"/>
        </w:rPr>
        <w:t>分包人</w:t>
      </w:r>
      <w:r>
        <w:rPr>
          <w:rFonts w:hint="eastAsia" w:ascii="宋体" w:hAnsi="宋体"/>
          <w:kern w:val="0"/>
          <w:szCs w:val="21"/>
          <w:shd w:val="clear" w:color="auto" w:fill="FFFFFF"/>
        </w:rPr>
        <w:t>报价注意事项费用以外，还须包括完成相应清单项目达到质量合格所需的全部人工费、材料费（除甲供）、机械使用费、生产工具用具费、缺陷修复、技术措施费、现场经费、管理费、利润、规费、税金、保险、风险费用及合同中任何条款所涉及的费用。包括但不限于以下项目：</w:t>
      </w:r>
      <w:r>
        <w:rPr>
          <w:rFonts w:hint="eastAsia" w:ascii="宋体" w:hAnsi="宋体"/>
          <w:kern w:val="0"/>
          <w:szCs w:val="21"/>
          <w:highlight w:val="yellow"/>
          <w:shd w:val="clear" w:color="auto" w:fill="FFFFFF"/>
        </w:rPr>
        <w:t>施工现场不利条件，冬雨季施工，夜间施工，不连续施工，抢工、窝工，降效，停工，材料采购，材料保管（含甲供材料设备）、二次搬运（含甲供材料设备），检验试验，建筑物超高，夜间照明，机械设备进出场及安拆，已完工程及设备保护，地上与地下设施保护，市场价格波动或政府税收等因素造成的价格变动的风险以及为符合或满足合同中为分包人设定的全部责任和义务所需发生的所有费用，上述费用均以包含在综合单价中，不再单独列项计取。</w:t>
      </w:r>
      <w:r>
        <w:rPr>
          <w:rFonts w:hint="eastAsia" w:ascii="宋体" w:hAnsi="宋体"/>
          <w:kern w:val="0"/>
          <w:szCs w:val="21"/>
          <w:shd w:val="clear" w:color="auto" w:fill="FFFFFF"/>
        </w:rPr>
        <w:t>综合单价是本项目工程达到本工程质量标准所需的全部费用补偿及一切风险，单价一次包死，在合同执行过程中不作任何调整。</w:t>
      </w:r>
    </w:p>
    <w:p>
      <w:pPr>
        <w:numPr>
          <w:ilvl w:val="2"/>
          <w:numId w:val="2"/>
        </w:numPr>
        <w:spacing w:line="360" w:lineRule="auto"/>
        <w:ind w:left="0" w:firstLine="420" w:firstLineChars="200"/>
        <w:contextualSpacing/>
        <w:jc w:val="left"/>
        <w:rPr>
          <w:rFonts w:ascii="宋体" w:hAnsi="宋体"/>
          <w:kern w:val="0"/>
          <w:szCs w:val="21"/>
          <w:shd w:val="clear" w:color="auto" w:fill="FFFFFF"/>
        </w:rPr>
      </w:pPr>
      <w:r>
        <w:rPr>
          <w:rFonts w:hint="eastAsia" w:ascii="宋体" w:hAnsi="宋体"/>
          <w:kern w:val="0"/>
          <w:szCs w:val="21"/>
          <w:shd w:val="clear" w:color="auto" w:fill="FFFFFF"/>
        </w:rPr>
        <w:t>支付条款：双方每月25日前核对本月部位并办理预结算，下月月底前付至当月预结算金额的60%，工程完工后三个月内办理结算后支付至80%，工程整体验收后支付至95%，剩余5%待质保期过后三个月内无息付清。本工程质保期为工程验收通过后24个月。</w:t>
      </w:r>
    </w:p>
    <w:p>
      <w:pPr>
        <w:numPr>
          <w:ilvl w:val="2"/>
          <w:numId w:val="2"/>
        </w:numPr>
        <w:spacing w:line="360" w:lineRule="auto"/>
        <w:ind w:left="0" w:firstLine="420" w:firstLineChars="200"/>
        <w:contextualSpacing/>
        <w:jc w:val="left"/>
        <w:rPr>
          <w:rFonts w:ascii="宋体" w:hAnsi="宋体"/>
          <w:kern w:val="0"/>
          <w:szCs w:val="21"/>
          <w:shd w:val="clear" w:color="auto" w:fill="FFFFFF"/>
        </w:rPr>
      </w:pPr>
      <w:r>
        <w:rPr>
          <w:rFonts w:hint="eastAsia" w:ascii="宋体" w:hAnsi="宋体"/>
          <w:kern w:val="0"/>
          <w:szCs w:val="21"/>
          <w:shd w:val="clear" w:color="auto" w:fill="FFFFFF"/>
          <w:lang w:eastAsia="zh-CN"/>
        </w:rPr>
        <w:t>分包</w:t>
      </w:r>
      <w:r>
        <w:rPr>
          <w:rFonts w:hint="eastAsia" w:ascii="宋体" w:hAnsi="宋体"/>
          <w:kern w:val="0"/>
          <w:szCs w:val="21"/>
          <w:shd w:val="clear" w:color="auto" w:fill="FFFFFF"/>
        </w:rPr>
        <w:t>人应确认接受</w:t>
      </w:r>
      <w:r>
        <w:rPr>
          <w:rFonts w:hint="eastAsia" w:ascii="宋体" w:hAnsi="宋体"/>
          <w:kern w:val="0"/>
          <w:szCs w:val="21"/>
          <w:shd w:val="clear" w:color="auto" w:fill="FFFFFF"/>
          <w:lang w:eastAsia="zh-CN"/>
        </w:rPr>
        <w:t>承包人</w:t>
      </w:r>
      <w:r>
        <w:rPr>
          <w:rFonts w:hint="eastAsia" w:ascii="宋体" w:hAnsi="宋体"/>
          <w:kern w:val="0"/>
          <w:szCs w:val="21"/>
          <w:shd w:val="clear" w:color="auto" w:fill="FFFFFF"/>
        </w:rPr>
        <w:t>的工程款支付条件，在工程款不到位的情况下保证正常连续施工，按期交工。</w:t>
      </w:r>
      <w:r>
        <w:rPr>
          <w:rFonts w:hint="eastAsia" w:ascii="宋体" w:hAnsi="宋体"/>
          <w:kern w:val="0"/>
          <w:szCs w:val="21"/>
          <w:shd w:val="clear" w:color="auto" w:fill="FFFFFF"/>
          <w:lang w:eastAsia="zh-CN"/>
        </w:rPr>
        <w:t>分包人</w:t>
      </w:r>
      <w:r>
        <w:rPr>
          <w:rFonts w:hint="eastAsia" w:ascii="宋体" w:hAnsi="宋体"/>
          <w:kern w:val="0"/>
          <w:szCs w:val="21"/>
          <w:shd w:val="clear" w:color="auto" w:fill="FFFFFF"/>
        </w:rPr>
        <w:t>不得以资金困难为由影响工程施工和拖延工期及影响质量等，也不得以此为理由向</w:t>
      </w:r>
      <w:r>
        <w:rPr>
          <w:rFonts w:hint="eastAsia" w:ascii="宋体" w:hAnsi="宋体"/>
          <w:kern w:val="0"/>
          <w:szCs w:val="21"/>
          <w:shd w:val="clear" w:color="auto" w:fill="FFFFFF"/>
          <w:lang w:eastAsia="zh-CN"/>
        </w:rPr>
        <w:t>承包</w:t>
      </w:r>
      <w:r>
        <w:rPr>
          <w:rFonts w:hint="eastAsia" w:ascii="宋体" w:hAnsi="宋体"/>
          <w:kern w:val="0"/>
          <w:szCs w:val="21"/>
          <w:shd w:val="clear" w:color="auto" w:fill="FFFFFF"/>
        </w:rPr>
        <w:t xml:space="preserve">人提出工期及经济索赔。  </w:t>
      </w:r>
    </w:p>
    <w:p>
      <w:pPr>
        <w:numPr>
          <w:ilvl w:val="2"/>
          <w:numId w:val="2"/>
        </w:numPr>
        <w:spacing w:line="360" w:lineRule="auto"/>
        <w:ind w:left="0" w:firstLine="420" w:firstLineChars="200"/>
        <w:contextualSpacing/>
        <w:jc w:val="left"/>
        <w:rPr>
          <w:rFonts w:ascii="宋体" w:hAnsi="宋体"/>
          <w:kern w:val="0"/>
          <w:szCs w:val="21"/>
          <w:shd w:val="clear" w:color="auto" w:fill="FFFFFF"/>
        </w:rPr>
      </w:pPr>
      <w:r>
        <w:rPr>
          <w:rFonts w:hint="eastAsia" w:ascii="宋体" w:hAnsi="宋体"/>
          <w:kern w:val="0"/>
          <w:szCs w:val="21"/>
          <w:shd w:val="clear" w:color="auto" w:fill="FFFFFF"/>
          <w:lang w:eastAsia="zh-CN"/>
        </w:rPr>
        <w:t>承包人</w:t>
      </w:r>
      <w:r>
        <w:rPr>
          <w:rFonts w:hint="eastAsia" w:ascii="宋体" w:hAnsi="宋体"/>
          <w:kern w:val="0"/>
          <w:szCs w:val="21"/>
          <w:shd w:val="clear" w:color="auto" w:fill="FFFFFF"/>
        </w:rPr>
        <w:t>对</w:t>
      </w:r>
      <w:r>
        <w:rPr>
          <w:rFonts w:hint="eastAsia" w:ascii="宋体" w:hAnsi="宋体"/>
          <w:kern w:val="0"/>
          <w:szCs w:val="21"/>
          <w:shd w:val="clear" w:color="auto" w:fill="FFFFFF"/>
          <w:lang w:eastAsia="zh-CN"/>
        </w:rPr>
        <w:t>分包人</w:t>
      </w:r>
      <w:r>
        <w:rPr>
          <w:rFonts w:hint="eastAsia" w:ascii="宋体" w:hAnsi="宋体"/>
          <w:kern w:val="0"/>
          <w:szCs w:val="21"/>
          <w:shd w:val="clear" w:color="auto" w:fill="FFFFFF"/>
        </w:rPr>
        <w:t>所支付的工程款中包含已完工程量所需的全部人工费 。</w:t>
      </w:r>
    </w:p>
    <w:p>
      <w:pPr>
        <w:numPr>
          <w:ilvl w:val="2"/>
          <w:numId w:val="2"/>
        </w:numPr>
        <w:spacing w:line="360" w:lineRule="auto"/>
        <w:ind w:left="0" w:firstLine="420" w:firstLineChars="200"/>
        <w:contextualSpacing/>
        <w:jc w:val="left"/>
        <w:rPr>
          <w:rFonts w:ascii="宋体" w:hAnsi="宋体"/>
          <w:kern w:val="0"/>
          <w:szCs w:val="21"/>
          <w:shd w:val="clear" w:color="auto" w:fill="FFFFFF"/>
        </w:rPr>
      </w:pPr>
      <w:r>
        <w:rPr>
          <w:rFonts w:hint="eastAsia" w:ascii="宋体" w:hAnsi="宋体"/>
          <w:kern w:val="0"/>
          <w:szCs w:val="21"/>
          <w:shd w:val="clear" w:color="auto" w:fill="FFFFFF"/>
        </w:rPr>
        <w:t>为保证工程施工进度，</w:t>
      </w:r>
      <w:r>
        <w:rPr>
          <w:rFonts w:hint="eastAsia" w:ascii="宋体" w:hAnsi="宋体"/>
          <w:kern w:val="0"/>
          <w:szCs w:val="21"/>
          <w:shd w:val="clear" w:color="auto" w:fill="FFFFFF"/>
          <w:lang w:eastAsia="zh-CN"/>
        </w:rPr>
        <w:t>分包人</w:t>
      </w:r>
      <w:r>
        <w:rPr>
          <w:rFonts w:hint="eastAsia" w:ascii="宋体" w:hAnsi="宋体"/>
          <w:kern w:val="0"/>
          <w:szCs w:val="21"/>
          <w:shd w:val="clear" w:color="auto" w:fill="FFFFFF"/>
        </w:rPr>
        <w:t>应及时支付第三方的人工、机械、材料费，否则，</w:t>
      </w:r>
      <w:r>
        <w:rPr>
          <w:rFonts w:hint="eastAsia" w:ascii="宋体" w:hAnsi="宋体"/>
          <w:kern w:val="0"/>
          <w:szCs w:val="21"/>
          <w:shd w:val="clear" w:color="auto" w:fill="FFFFFF"/>
          <w:lang w:eastAsia="zh-CN"/>
        </w:rPr>
        <w:t>承包人</w:t>
      </w:r>
      <w:r>
        <w:rPr>
          <w:rFonts w:hint="eastAsia" w:ascii="宋体" w:hAnsi="宋体"/>
          <w:kern w:val="0"/>
          <w:szCs w:val="21"/>
          <w:shd w:val="clear" w:color="auto" w:fill="FFFFFF"/>
        </w:rPr>
        <w:t>有权从</w:t>
      </w:r>
      <w:r>
        <w:rPr>
          <w:rFonts w:hint="eastAsia" w:ascii="宋体" w:hAnsi="宋体"/>
          <w:kern w:val="0"/>
          <w:szCs w:val="21"/>
          <w:shd w:val="clear" w:color="auto" w:fill="FFFFFF"/>
          <w:lang w:eastAsia="zh-CN"/>
        </w:rPr>
        <w:t>分包人</w:t>
      </w:r>
      <w:r>
        <w:rPr>
          <w:rFonts w:hint="eastAsia" w:ascii="宋体" w:hAnsi="宋体"/>
          <w:kern w:val="0"/>
          <w:szCs w:val="21"/>
          <w:shd w:val="clear" w:color="auto" w:fill="FFFFFF"/>
        </w:rPr>
        <w:t>的工程款中直接扣除此项费用并直接支付给农民工、机械出租方及材料供应商。</w:t>
      </w:r>
    </w:p>
    <w:p>
      <w:pPr>
        <w:numPr>
          <w:ilvl w:val="2"/>
          <w:numId w:val="2"/>
        </w:numPr>
        <w:spacing w:line="360" w:lineRule="auto"/>
        <w:ind w:left="0" w:firstLine="420" w:firstLineChars="200"/>
        <w:contextualSpacing/>
        <w:jc w:val="left"/>
        <w:rPr>
          <w:rFonts w:ascii="宋体" w:hAnsi="宋体"/>
          <w:kern w:val="0"/>
          <w:szCs w:val="21"/>
          <w:shd w:val="clear" w:color="auto" w:fill="FFFFFF"/>
        </w:rPr>
      </w:pPr>
      <w:r>
        <w:rPr>
          <w:rFonts w:hint="eastAsia" w:ascii="宋体" w:hAnsi="宋体"/>
          <w:kern w:val="0"/>
          <w:szCs w:val="21"/>
          <w:shd w:val="clear" w:color="auto" w:fill="FFFFFF"/>
          <w:lang w:eastAsia="zh-CN"/>
        </w:rPr>
        <w:t>分包人</w:t>
      </w:r>
      <w:r>
        <w:rPr>
          <w:rFonts w:hint="eastAsia" w:ascii="宋体" w:hAnsi="宋体"/>
          <w:kern w:val="0"/>
          <w:szCs w:val="21"/>
          <w:shd w:val="clear" w:color="auto" w:fill="FFFFFF"/>
        </w:rPr>
        <w:t>在材料采购、机械设备租赁、人工费支出等方面同第三方发生法律纠纷应自行解决，不能要求</w:t>
      </w:r>
      <w:r>
        <w:rPr>
          <w:rFonts w:hint="eastAsia" w:ascii="宋体" w:hAnsi="宋体"/>
          <w:kern w:val="0"/>
          <w:szCs w:val="21"/>
          <w:shd w:val="clear" w:color="auto" w:fill="FFFFFF"/>
          <w:lang w:eastAsia="zh-CN"/>
        </w:rPr>
        <w:t>承包人</w:t>
      </w:r>
      <w:r>
        <w:rPr>
          <w:rFonts w:hint="eastAsia" w:ascii="宋体" w:hAnsi="宋体"/>
          <w:kern w:val="0"/>
          <w:szCs w:val="21"/>
          <w:shd w:val="clear" w:color="auto" w:fill="FFFFFF"/>
        </w:rPr>
        <w:t>提供任何证明或同</w:t>
      </w:r>
      <w:r>
        <w:rPr>
          <w:rFonts w:hint="eastAsia" w:ascii="宋体" w:hAnsi="宋体"/>
          <w:kern w:val="0"/>
          <w:szCs w:val="21"/>
          <w:shd w:val="clear" w:color="auto" w:fill="FFFFFF"/>
          <w:lang w:eastAsia="zh-CN"/>
        </w:rPr>
        <w:t>承包人</w:t>
      </w:r>
      <w:r>
        <w:rPr>
          <w:rFonts w:hint="eastAsia" w:ascii="宋体" w:hAnsi="宋体"/>
          <w:kern w:val="0"/>
          <w:szCs w:val="21"/>
          <w:shd w:val="clear" w:color="auto" w:fill="FFFFFF"/>
        </w:rPr>
        <w:t>发生任何关联，否则</w:t>
      </w:r>
      <w:r>
        <w:rPr>
          <w:rFonts w:hint="eastAsia" w:ascii="宋体" w:hAnsi="宋体"/>
          <w:kern w:val="0"/>
          <w:szCs w:val="21"/>
          <w:shd w:val="clear" w:color="auto" w:fill="FFFFFF"/>
          <w:lang w:eastAsia="zh-CN"/>
        </w:rPr>
        <w:t>承包人</w:t>
      </w:r>
      <w:r>
        <w:rPr>
          <w:rFonts w:hint="eastAsia" w:ascii="宋体" w:hAnsi="宋体"/>
          <w:kern w:val="0"/>
          <w:szCs w:val="21"/>
          <w:shd w:val="clear" w:color="auto" w:fill="FFFFFF"/>
        </w:rPr>
        <w:t>有权扣除应支付给</w:t>
      </w:r>
      <w:r>
        <w:rPr>
          <w:rFonts w:hint="eastAsia" w:ascii="宋体" w:hAnsi="宋体"/>
          <w:kern w:val="0"/>
          <w:szCs w:val="21"/>
          <w:shd w:val="clear" w:color="auto" w:fill="FFFFFF"/>
          <w:lang w:eastAsia="zh-CN"/>
        </w:rPr>
        <w:t>分包人</w:t>
      </w:r>
      <w:r>
        <w:rPr>
          <w:rFonts w:hint="eastAsia" w:ascii="宋体" w:hAnsi="宋体"/>
          <w:kern w:val="0"/>
          <w:szCs w:val="21"/>
          <w:shd w:val="clear" w:color="auto" w:fill="FFFFFF"/>
        </w:rPr>
        <w:t>的工程款。</w:t>
      </w:r>
    </w:p>
    <w:p>
      <w:pPr>
        <w:numPr>
          <w:ilvl w:val="2"/>
          <w:numId w:val="2"/>
        </w:numPr>
        <w:spacing w:line="360" w:lineRule="auto"/>
        <w:ind w:left="0" w:firstLine="420" w:firstLineChars="200"/>
        <w:contextualSpacing/>
        <w:jc w:val="left"/>
        <w:rPr>
          <w:rFonts w:ascii="宋体" w:hAnsi="宋体"/>
          <w:kern w:val="0"/>
          <w:szCs w:val="21"/>
          <w:shd w:val="clear" w:color="auto" w:fill="FFFFFF"/>
        </w:rPr>
      </w:pPr>
      <w:r>
        <w:rPr>
          <w:rFonts w:hint="eastAsia" w:ascii="宋体" w:hAnsi="宋体"/>
          <w:kern w:val="0"/>
          <w:szCs w:val="21"/>
          <w:shd w:val="clear" w:color="auto" w:fill="FFFFFF"/>
          <w:lang w:eastAsia="zh-CN"/>
        </w:rPr>
        <w:t>分包人</w:t>
      </w:r>
      <w:r>
        <w:rPr>
          <w:rFonts w:hint="eastAsia" w:ascii="宋体" w:hAnsi="宋体"/>
          <w:kern w:val="0"/>
          <w:szCs w:val="21"/>
          <w:shd w:val="clear" w:color="auto" w:fill="FFFFFF"/>
        </w:rPr>
        <w:t>不得将该工程再次分包；不得将工程款挪作他用。</w:t>
      </w:r>
    </w:p>
    <w:p>
      <w:pPr>
        <w:numPr>
          <w:ilvl w:val="2"/>
          <w:numId w:val="2"/>
        </w:numPr>
        <w:spacing w:line="360" w:lineRule="auto"/>
        <w:ind w:left="0" w:firstLine="420" w:firstLineChars="200"/>
        <w:contextualSpacing/>
        <w:jc w:val="left"/>
        <w:rPr>
          <w:rFonts w:ascii="宋体" w:hAnsi="宋体"/>
          <w:kern w:val="0"/>
          <w:szCs w:val="21"/>
          <w:shd w:val="clear" w:color="auto" w:fill="FFFFFF"/>
        </w:rPr>
      </w:pPr>
      <w:r>
        <w:rPr>
          <w:rFonts w:hint="eastAsia" w:ascii="宋体" w:hAnsi="宋体"/>
          <w:kern w:val="0"/>
          <w:szCs w:val="21"/>
          <w:shd w:val="clear" w:color="auto" w:fill="FFFFFF"/>
          <w:lang w:eastAsia="zh-CN"/>
        </w:rPr>
        <w:t>分包人</w:t>
      </w:r>
      <w:r>
        <w:rPr>
          <w:rFonts w:hint="eastAsia" w:ascii="宋体" w:hAnsi="宋体"/>
          <w:kern w:val="0"/>
          <w:szCs w:val="21"/>
          <w:shd w:val="clear" w:color="auto" w:fill="FFFFFF"/>
        </w:rPr>
        <w:t>应及时拨付工人工资；</w:t>
      </w:r>
      <w:r>
        <w:rPr>
          <w:rFonts w:hint="eastAsia" w:ascii="宋体" w:hAnsi="宋体"/>
          <w:kern w:val="0"/>
          <w:szCs w:val="21"/>
          <w:shd w:val="clear" w:color="auto" w:fill="FFFFFF"/>
          <w:lang w:eastAsia="zh-CN"/>
        </w:rPr>
        <w:t>分包人</w:t>
      </w:r>
      <w:r>
        <w:rPr>
          <w:rFonts w:hint="eastAsia" w:ascii="宋体" w:hAnsi="宋体"/>
          <w:kern w:val="0"/>
          <w:szCs w:val="21"/>
          <w:shd w:val="clear" w:color="auto" w:fill="FFFFFF"/>
        </w:rPr>
        <w:t>不得因其欠款原因影响</w:t>
      </w:r>
      <w:r>
        <w:rPr>
          <w:rFonts w:hint="eastAsia" w:ascii="宋体" w:hAnsi="宋体"/>
          <w:kern w:val="0"/>
          <w:szCs w:val="21"/>
          <w:shd w:val="clear" w:color="auto" w:fill="FFFFFF"/>
          <w:lang w:eastAsia="zh-CN"/>
        </w:rPr>
        <w:t>承包人</w:t>
      </w:r>
      <w:r>
        <w:rPr>
          <w:rFonts w:hint="eastAsia" w:ascii="宋体" w:hAnsi="宋体"/>
          <w:kern w:val="0"/>
          <w:szCs w:val="21"/>
          <w:shd w:val="clear" w:color="auto" w:fill="FFFFFF"/>
        </w:rPr>
        <w:t>的正常工作，否则</w:t>
      </w:r>
      <w:r>
        <w:rPr>
          <w:rFonts w:hint="eastAsia" w:ascii="宋体" w:hAnsi="宋体"/>
          <w:kern w:val="0"/>
          <w:szCs w:val="21"/>
          <w:shd w:val="clear" w:color="auto" w:fill="FFFFFF"/>
          <w:lang w:eastAsia="zh-CN"/>
        </w:rPr>
        <w:t>承包人</w:t>
      </w:r>
      <w:r>
        <w:rPr>
          <w:rFonts w:hint="eastAsia" w:ascii="宋体" w:hAnsi="宋体"/>
          <w:kern w:val="0"/>
          <w:szCs w:val="21"/>
          <w:shd w:val="clear" w:color="auto" w:fill="FFFFFF"/>
        </w:rPr>
        <w:t>有权追究其违约责任。</w:t>
      </w:r>
    </w:p>
    <w:p>
      <w:pPr>
        <w:numPr>
          <w:ilvl w:val="2"/>
          <w:numId w:val="2"/>
        </w:numPr>
        <w:spacing w:line="360" w:lineRule="auto"/>
        <w:ind w:left="0" w:firstLine="420" w:firstLineChars="200"/>
        <w:contextualSpacing/>
        <w:jc w:val="left"/>
        <w:rPr>
          <w:rFonts w:ascii="宋体" w:hAnsi="宋体"/>
          <w:kern w:val="0"/>
          <w:szCs w:val="21"/>
          <w:shd w:val="clear" w:color="auto" w:fill="FFFFFF"/>
        </w:rPr>
      </w:pPr>
      <w:r>
        <w:rPr>
          <w:rFonts w:hint="eastAsia" w:ascii="宋体" w:hAnsi="宋体"/>
          <w:kern w:val="0"/>
          <w:szCs w:val="21"/>
          <w:shd w:val="clear" w:color="auto" w:fill="FFFFFF"/>
          <w:lang w:eastAsia="zh-CN"/>
        </w:rPr>
        <w:t>分包人</w:t>
      </w:r>
      <w:r>
        <w:rPr>
          <w:rFonts w:hint="eastAsia" w:ascii="宋体" w:hAnsi="宋体"/>
          <w:kern w:val="0"/>
          <w:szCs w:val="21"/>
          <w:shd w:val="clear" w:color="auto" w:fill="FFFFFF"/>
        </w:rPr>
        <w:t>必须服从</w:t>
      </w:r>
      <w:r>
        <w:rPr>
          <w:rFonts w:hint="eastAsia" w:ascii="宋体" w:hAnsi="宋体"/>
          <w:kern w:val="0"/>
          <w:szCs w:val="21"/>
          <w:shd w:val="clear" w:color="auto" w:fill="FFFFFF"/>
          <w:lang w:eastAsia="zh-CN"/>
        </w:rPr>
        <w:t>承包人</w:t>
      </w:r>
      <w:r>
        <w:rPr>
          <w:rFonts w:hint="eastAsia" w:ascii="宋体" w:hAnsi="宋体"/>
          <w:kern w:val="0"/>
          <w:szCs w:val="21"/>
          <w:shd w:val="clear" w:color="auto" w:fill="FFFFFF"/>
        </w:rPr>
        <w:t>管理人员的指挥；</w:t>
      </w:r>
      <w:r>
        <w:rPr>
          <w:rFonts w:hint="eastAsia" w:ascii="宋体" w:hAnsi="宋体"/>
          <w:kern w:val="0"/>
          <w:szCs w:val="21"/>
          <w:shd w:val="clear" w:color="auto" w:fill="FFFFFF"/>
          <w:lang w:eastAsia="zh-CN"/>
        </w:rPr>
        <w:t>分包人</w:t>
      </w:r>
      <w:r>
        <w:rPr>
          <w:rFonts w:hint="eastAsia" w:ascii="宋体" w:hAnsi="宋体"/>
          <w:kern w:val="0"/>
          <w:szCs w:val="21"/>
          <w:shd w:val="clear" w:color="auto" w:fill="FFFFFF"/>
        </w:rPr>
        <w:t>必须按</w:t>
      </w:r>
      <w:r>
        <w:rPr>
          <w:rFonts w:hint="eastAsia" w:ascii="宋体" w:hAnsi="宋体"/>
          <w:kern w:val="0"/>
          <w:szCs w:val="21"/>
          <w:shd w:val="clear" w:color="auto" w:fill="FFFFFF"/>
          <w:lang w:eastAsia="zh-CN"/>
        </w:rPr>
        <w:t>承包人</w:t>
      </w:r>
      <w:r>
        <w:rPr>
          <w:rFonts w:hint="eastAsia" w:ascii="宋体" w:hAnsi="宋体"/>
          <w:kern w:val="0"/>
          <w:szCs w:val="21"/>
          <w:shd w:val="clear" w:color="auto" w:fill="FFFFFF"/>
        </w:rPr>
        <w:t>的要求配置相关技术、质量、安全等现场专职管理人员以及施工机械设备、周转材料、生产工具用具；对</w:t>
      </w:r>
      <w:r>
        <w:rPr>
          <w:rFonts w:hint="eastAsia" w:ascii="宋体" w:hAnsi="宋体"/>
          <w:kern w:val="0"/>
          <w:szCs w:val="21"/>
          <w:shd w:val="clear" w:color="auto" w:fill="FFFFFF"/>
          <w:lang w:eastAsia="zh-CN"/>
        </w:rPr>
        <w:t>承包人</w:t>
      </w:r>
      <w:r>
        <w:rPr>
          <w:rFonts w:hint="eastAsia" w:ascii="宋体" w:hAnsi="宋体"/>
          <w:kern w:val="0"/>
          <w:szCs w:val="21"/>
          <w:shd w:val="clear" w:color="auto" w:fill="FFFFFF"/>
        </w:rPr>
        <w:t>的其他专业分包队给予积极配合；满足</w:t>
      </w:r>
      <w:r>
        <w:rPr>
          <w:rFonts w:hint="eastAsia" w:ascii="宋体" w:hAnsi="宋体"/>
          <w:kern w:val="0"/>
          <w:szCs w:val="21"/>
          <w:shd w:val="clear" w:color="auto" w:fill="FFFFFF"/>
          <w:lang w:eastAsia="zh-CN"/>
        </w:rPr>
        <w:t>承包人</w:t>
      </w:r>
      <w:r>
        <w:rPr>
          <w:rFonts w:hint="eastAsia" w:ascii="宋体" w:hAnsi="宋体"/>
          <w:kern w:val="0"/>
          <w:szCs w:val="21"/>
          <w:shd w:val="clear" w:color="auto" w:fill="FFFFFF"/>
        </w:rPr>
        <w:t>工期、进度、质量、安全文明施工等有关要求。如达不到</w:t>
      </w:r>
      <w:r>
        <w:rPr>
          <w:rFonts w:hint="eastAsia" w:ascii="宋体" w:hAnsi="宋体"/>
          <w:kern w:val="0"/>
          <w:szCs w:val="21"/>
          <w:shd w:val="clear" w:color="auto" w:fill="FFFFFF"/>
          <w:lang w:eastAsia="zh-CN"/>
        </w:rPr>
        <w:t>承包人</w:t>
      </w:r>
      <w:r>
        <w:rPr>
          <w:rFonts w:hint="eastAsia" w:ascii="宋体" w:hAnsi="宋体"/>
          <w:kern w:val="0"/>
          <w:szCs w:val="21"/>
          <w:shd w:val="clear" w:color="auto" w:fill="FFFFFF"/>
        </w:rPr>
        <w:t>的要求，</w:t>
      </w:r>
      <w:r>
        <w:rPr>
          <w:rFonts w:hint="eastAsia" w:ascii="宋体" w:hAnsi="宋体"/>
          <w:kern w:val="0"/>
          <w:szCs w:val="21"/>
          <w:shd w:val="clear" w:color="auto" w:fill="FFFFFF"/>
          <w:lang w:eastAsia="zh-CN"/>
        </w:rPr>
        <w:t>承包人</w:t>
      </w:r>
      <w:r>
        <w:rPr>
          <w:rFonts w:hint="eastAsia" w:ascii="宋体" w:hAnsi="宋体"/>
          <w:kern w:val="0"/>
          <w:szCs w:val="21"/>
          <w:shd w:val="clear" w:color="auto" w:fill="FFFFFF"/>
        </w:rPr>
        <w:t>有权对</w:t>
      </w:r>
      <w:r>
        <w:rPr>
          <w:rFonts w:hint="eastAsia" w:ascii="宋体" w:hAnsi="宋体"/>
          <w:kern w:val="0"/>
          <w:szCs w:val="21"/>
          <w:shd w:val="clear" w:color="auto" w:fill="FFFFFF"/>
          <w:lang w:eastAsia="zh-CN"/>
        </w:rPr>
        <w:t>分包人</w:t>
      </w:r>
      <w:r>
        <w:rPr>
          <w:rFonts w:hint="eastAsia" w:ascii="宋体" w:hAnsi="宋体"/>
          <w:kern w:val="0"/>
          <w:szCs w:val="21"/>
          <w:shd w:val="clear" w:color="auto" w:fill="FFFFFF"/>
        </w:rPr>
        <w:t>的承包范围进行重新划分或与其终止合同 。重新划分任务后合同价不予调整。</w:t>
      </w:r>
    </w:p>
    <w:p>
      <w:pPr>
        <w:numPr>
          <w:ilvl w:val="2"/>
          <w:numId w:val="2"/>
        </w:numPr>
        <w:spacing w:line="360" w:lineRule="auto"/>
        <w:ind w:left="0" w:firstLine="420" w:firstLineChars="200"/>
        <w:contextualSpacing/>
        <w:jc w:val="left"/>
        <w:rPr>
          <w:rFonts w:ascii="宋体" w:hAnsi="宋体"/>
          <w:kern w:val="0"/>
          <w:szCs w:val="21"/>
          <w:shd w:val="clear" w:color="auto" w:fill="FFFFFF"/>
        </w:rPr>
      </w:pPr>
      <w:r>
        <w:rPr>
          <w:rFonts w:hint="eastAsia" w:ascii="宋体" w:hAnsi="宋体"/>
          <w:kern w:val="0"/>
          <w:szCs w:val="21"/>
          <w:shd w:val="clear" w:color="auto" w:fill="FFFFFF"/>
        </w:rPr>
        <w:t>因</w:t>
      </w:r>
      <w:r>
        <w:rPr>
          <w:rFonts w:hint="eastAsia" w:ascii="宋体" w:hAnsi="宋体"/>
          <w:kern w:val="0"/>
          <w:szCs w:val="21"/>
          <w:shd w:val="clear" w:color="auto" w:fill="FFFFFF"/>
          <w:lang w:eastAsia="zh-CN"/>
        </w:rPr>
        <w:t>分包人</w:t>
      </w:r>
      <w:r>
        <w:rPr>
          <w:rFonts w:hint="eastAsia" w:ascii="宋体" w:hAnsi="宋体"/>
          <w:kern w:val="0"/>
          <w:szCs w:val="21"/>
          <w:shd w:val="clear" w:color="auto" w:fill="FFFFFF"/>
        </w:rPr>
        <w:t>原因导致的撤换队伍致使合同终止时，</w:t>
      </w:r>
      <w:r>
        <w:rPr>
          <w:rFonts w:hint="eastAsia" w:ascii="宋体" w:hAnsi="宋体"/>
          <w:kern w:val="0"/>
          <w:szCs w:val="21"/>
          <w:shd w:val="clear" w:color="auto" w:fill="FFFFFF"/>
          <w:lang w:eastAsia="zh-CN"/>
        </w:rPr>
        <w:t>分包人</w:t>
      </w:r>
      <w:r>
        <w:rPr>
          <w:rFonts w:hint="eastAsia" w:ascii="宋体" w:hAnsi="宋体"/>
          <w:kern w:val="0"/>
          <w:szCs w:val="21"/>
          <w:shd w:val="clear" w:color="auto" w:fill="FFFFFF"/>
        </w:rPr>
        <w:t>必须无条件先行撤场。</w:t>
      </w:r>
      <w:r>
        <w:rPr>
          <w:rFonts w:hint="eastAsia" w:ascii="宋体" w:hAnsi="宋体"/>
          <w:kern w:val="0"/>
          <w:szCs w:val="21"/>
          <w:shd w:val="clear" w:color="auto" w:fill="FFFFFF"/>
          <w:lang w:eastAsia="zh-CN"/>
        </w:rPr>
        <w:t>承包人</w:t>
      </w:r>
      <w:r>
        <w:rPr>
          <w:rFonts w:hint="eastAsia" w:ascii="宋体" w:hAnsi="宋体"/>
          <w:kern w:val="0"/>
          <w:szCs w:val="21"/>
          <w:shd w:val="clear" w:color="auto" w:fill="FFFFFF"/>
        </w:rPr>
        <w:t>不给予</w:t>
      </w:r>
      <w:r>
        <w:rPr>
          <w:rFonts w:hint="eastAsia" w:ascii="宋体" w:hAnsi="宋体"/>
          <w:kern w:val="0"/>
          <w:szCs w:val="21"/>
          <w:shd w:val="clear" w:color="auto" w:fill="FFFFFF"/>
          <w:lang w:eastAsia="zh-CN"/>
        </w:rPr>
        <w:t>分包人</w:t>
      </w:r>
      <w:r>
        <w:rPr>
          <w:rFonts w:hint="eastAsia" w:ascii="宋体" w:hAnsi="宋体"/>
          <w:kern w:val="0"/>
          <w:szCs w:val="21"/>
          <w:shd w:val="clear" w:color="auto" w:fill="FFFFFF"/>
        </w:rPr>
        <w:t>经济赔偿，</w:t>
      </w:r>
      <w:r>
        <w:rPr>
          <w:rFonts w:hint="eastAsia" w:ascii="宋体" w:hAnsi="宋体"/>
          <w:kern w:val="0"/>
          <w:szCs w:val="21"/>
          <w:shd w:val="clear" w:color="auto" w:fill="FFFFFF"/>
          <w:lang w:eastAsia="zh-CN"/>
        </w:rPr>
        <w:t>分包人</w:t>
      </w:r>
      <w:r>
        <w:rPr>
          <w:rFonts w:hint="eastAsia" w:ascii="宋体" w:hAnsi="宋体"/>
          <w:kern w:val="0"/>
          <w:szCs w:val="21"/>
          <w:shd w:val="clear" w:color="auto" w:fill="FFFFFF"/>
        </w:rPr>
        <w:t>承担因此造成的一切经济损失。</w:t>
      </w:r>
    </w:p>
    <w:p>
      <w:pPr>
        <w:numPr>
          <w:ilvl w:val="2"/>
          <w:numId w:val="2"/>
        </w:numPr>
        <w:spacing w:line="360" w:lineRule="auto"/>
        <w:ind w:left="0" w:firstLine="420" w:firstLineChars="200"/>
        <w:contextualSpacing/>
        <w:jc w:val="left"/>
        <w:rPr>
          <w:rFonts w:ascii="宋体" w:hAnsi="宋体"/>
          <w:kern w:val="0"/>
          <w:szCs w:val="21"/>
          <w:shd w:val="clear" w:color="auto" w:fill="FFFFFF"/>
        </w:rPr>
      </w:pPr>
      <w:r>
        <w:rPr>
          <w:rFonts w:hint="eastAsia" w:ascii="宋体" w:hAnsi="宋体"/>
          <w:kern w:val="0"/>
          <w:szCs w:val="21"/>
          <w:shd w:val="clear" w:color="auto" w:fill="FFFFFF"/>
          <w:lang w:eastAsia="zh-CN"/>
        </w:rPr>
        <w:t>分包人</w:t>
      </w:r>
      <w:r>
        <w:rPr>
          <w:rFonts w:hint="eastAsia" w:ascii="宋体" w:hAnsi="宋体"/>
          <w:kern w:val="0"/>
          <w:szCs w:val="21"/>
          <w:shd w:val="clear" w:color="auto" w:fill="FFFFFF"/>
        </w:rPr>
        <w:t>应确保不与周边保安人员等任何管理人员发生冲突，否则</w:t>
      </w:r>
      <w:r>
        <w:rPr>
          <w:rFonts w:hint="eastAsia" w:ascii="宋体" w:hAnsi="宋体"/>
          <w:kern w:val="0"/>
          <w:szCs w:val="21"/>
          <w:shd w:val="clear" w:color="auto" w:fill="FFFFFF"/>
          <w:lang w:eastAsia="zh-CN"/>
        </w:rPr>
        <w:t>分包人</w:t>
      </w:r>
      <w:r>
        <w:rPr>
          <w:rFonts w:hint="eastAsia" w:ascii="宋体" w:hAnsi="宋体"/>
          <w:kern w:val="0"/>
          <w:szCs w:val="21"/>
          <w:shd w:val="clear" w:color="auto" w:fill="FFFFFF"/>
        </w:rPr>
        <w:t>承担违约责任。</w:t>
      </w:r>
    </w:p>
    <w:p>
      <w:pPr>
        <w:numPr>
          <w:ilvl w:val="2"/>
          <w:numId w:val="2"/>
        </w:numPr>
        <w:spacing w:line="360" w:lineRule="auto"/>
        <w:ind w:left="0" w:firstLine="420" w:firstLineChars="200"/>
        <w:contextualSpacing/>
        <w:jc w:val="left"/>
        <w:rPr>
          <w:rFonts w:ascii="宋体" w:hAnsi="宋体"/>
          <w:kern w:val="0"/>
          <w:szCs w:val="21"/>
          <w:shd w:val="clear" w:color="auto" w:fill="FFFFFF"/>
        </w:rPr>
      </w:pPr>
      <w:r>
        <w:rPr>
          <w:rFonts w:hint="eastAsia" w:ascii="宋体" w:hAnsi="宋体"/>
          <w:kern w:val="0"/>
          <w:szCs w:val="21"/>
          <w:shd w:val="clear" w:color="auto" w:fill="FFFFFF"/>
          <w:lang w:eastAsia="zh-CN"/>
        </w:rPr>
        <w:t>分包人</w:t>
      </w:r>
      <w:r>
        <w:rPr>
          <w:rFonts w:hint="eastAsia" w:ascii="宋体" w:hAnsi="宋体"/>
          <w:kern w:val="0"/>
          <w:szCs w:val="21"/>
          <w:shd w:val="clear" w:color="auto" w:fill="FFFFFF"/>
        </w:rPr>
        <w:t>进入施工现场后不得对周围的建构筑物及其他设施产生干扰，不得干扰正常的人行或车辆的行驶，且不得对农田灌溉渠道和天然水流产生污染和淤塞，施工运输车辆在水厂内及粪便场门前道路上行驶时不得鸣笛，时速不得超过20公里，否则由此引起的后果由</w:t>
      </w:r>
      <w:r>
        <w:rPr>
          <w:rFonts w:hint="eastAsia" w:ascii="宋体" w:hAnsi="宋体"/>
          <w:kern w:val="0"/>
          <w:szCs w:val="21"/>
          <w:shd w:val="clear" w:color="auto" w:fill="FFFFFF"/>
          <w:lang w:eastAsia="zh-CN"/>
        </w:rPr>
        <w:t>分包人</w:t>
      </w:r>
      <w:r>
        <w:rPr>
          <w:rFonts w:hint="eastAsia" w:ascii="宋体" w:hAnsi="宋体"/>
          <w:kern w:val="0"/>
          <w:szCs w:val="21"/>
          <w:shd w:val="clear" w:color="auto" w:fill="FFFFFF"/>
        </w:rPr>
        <w:t>自行承担。</w:t>
      </w:r>
    </w:p>
    <w:p>
      <w:pPr>
        <w:spacing w:line="360" w:lineRule="auto"/>
        <w:contextualSpacing/>
        <w:jc w:val="left"/>
        <w:rPr>
          <w:rFonts w:ascii="宋体" w:hAnsi="宋体"/>
          <w:kern w:val="0"/>
        </w:rPr>
      </w:pPr>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76162"/>
    <w:multiLevelType w:val="multilevel"/>
    <w:tmpl w:val="13876162"/>
    <w:lvl w:ilvl="0" w:tentative="0">
      <w:start w:val="3"/>
      <w:numFmt w:val="decimal"/>
      <w:lvlText w:val="%1"/>
      <w:lvlJc w:val="left"/>
      <w:pPr>
        <w:ind w:left="360" w:hanging="360"/>
      </w:pPr>
      <w:rPr>
        <w:rFonts w:hint="default"/>
      </w:rPr>
    </w:lvl>
    <w:lvl w:ilvl="1" w:tentative="0">
      <w:start w:val="1"/>
      <w:numFmt w:val="decimal"/>
      <w:lvlText w:val="%1.%2"/>
      <w:lvlJc w:val="left"/>
      <w:pPr>
        <w:ind w:left="780" w:hanging="360"/>
      </w:pPr>
      <w:rPr>
        <w:rFonts w:hint="default"/>
      </w:rPr>
    </w:lvl>
    <w:lvl w:ilvl="2" w:tentative="0">
      <w:start w:val="1"/>
      <w:numFmt w:val="decimal"/>
      <w:lvlText w:val="%1.%2.%3"/>
      <w:lvlJc w:val="left"/>
      <w:pPr>
        <w:ind w:left="1004" w:hanging="72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540" w:hanging="1440"/>
      </w:pPr>
      <w:rPr>
        <w:rFonts w:hint="default"/>
      </w:rPr>
    </w:lvl>
    <w:lvl w:ilvl="6" w:tentative="0">
      <w:start w:val="1"/>
      <w:numFmt w:val="decimal"/>
      <w:lvlText w:val="%1.%2.%3.%4.%5.%6.%7"/>
      <w:lvlJc w:val="left"/>
      <w:pPr>
        <w:ind w:left="3960" w:hanging="1440"/>
      </w:pPr>
      <w:rPr>
        <w:rFonts w:hint="default"/>
      </w:rPr>
    </w:lvl>
    <w:lvl w:ilvl="7" w:tentative="0">
      <w:start w:val="1"/>
      <w:numFmt w:val="decimal"/>
      <w:lvlText w:val="%1.%2.%3.%4.%5.%6.%7.%8"/>
      <w:lvlJc w:val="left"/>
      <w:pPr>
        <w:ind w:left="4740" w:hanging="1800"/>
      </w:pPr>
      <w:rPr>
        <w:rFonts w:hint="default"/>
      </w:rPr>
    </w:lvl>
    <w:lvl w:ilvl="8" w:tentative="0">
      <w:start w:val="1"/>
      <w:numFmt w:val="decimal"/>
      <w:lvlText w:val="%1.%2.%3.%4.%5.%6.%7.%8.%9"/>
      <w:lvlJc w:val="left"/>
      <w:pPr>
        <w:ind w:left="5160" w:hanging="1800"/>
      </w:pPr>
      <w:rPr>
        <w:rFonts w:hint="default"/>
      </w:rPr>
    </w:lvl>
  </w:abstractNum>
  <w:abstractNum w:abstractNumId="1">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0ZDg5OTMxNDQ5MjQ5YTk5MGI5NTY4NDc0YjExODkifQ=="/>
  </w:docVars>
  <w:rsids>
    <w:rsidRoot w:val="00000000"/>
    <w:rsid w:val="05277873"/>
    <w:rsid w:val="05CF4485"/>
    <w:rsid w:val="11F245FC"/>
    <w:rsid w:val="1B465888"/>
    <w:rsid w:val="28766A54"/>
    <w:rsid w:val="326F6F10"/>
    <w:rsid w:val="41024C0C"/>
    <w:rsid w:val="430302FB"/>
    <w:rsid w:val="46837B93"/>
    <w:rsid w:val="4A676680"/>
    <w:rsid w:val="4BAD5139"/>
    <w:rsid w:val="4E54093D"/>
    <w:rsid w:val="5DF868AC"/>
    <w:rsid w:val="6A776856"/>
    <w:rsid w:val="6B575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9"/>
    <w:pPr>
      <w:keepNext/>
      <w:widowControl/>
      <w:numPr>
        <w:ilvl w:val="0"/>
        <w:numId w:val="1"/>
      </w:numPr>
      <w:jc w:val="center"/>
      <w:outlineLvl w:val="0"/>
    </w:pPr>
    <w:rPr>
      <w:rFonts w:ascii="黑体" w:eastAsia="黑体"/>
      <w:kern w:val="0"/>
      <w:sz w:val="52"/>
      <w:szCs w:val="20"/>
    </w:rPr>
  </w:style>
  <w:style w:type="paragraph" w:styleId="3">
    <w:name w:val="heading 2"/>
    <w:basedOn w:val="1"/>
    <w:next w:val="1"/>
    <w:qFormat/>
    <w:uiPriority w:val="99"/>
    <w:pPr>
      <w:keepNext/>
      <w:keepLines/>
      <w:spacing w:before="260" w:after="260" w:line="416" w:lineRule="auto"/>
      <w:outlineLvl w:val="1"/>
    </w:pPr>
    <w:rPr>
      <w:rFonts w:ascii="Arial" w:hAnsi="Arial" w:eastAsia="黑体"/>
      <w:b/>
      <w:bCs/>
      <w:kern w:val="0"/>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99"/>
    <w:pPr>
      <w:adjustRightInd w:val="0"/>
      <w:spacing w:line="360" w:lineRule="auto"/>
      <w:ind w:firstLine="492"/>
      <w:jc w:val="left"/>
      <w:textAlignment w:val="baseline"/>
    </w:pPr>
    <w:rPr>
      <w:rFonts w:ascii="宋体"/>
      <w:kern w:val="0"/>
      <w:sz w:val="24"/>
    </w:rPr>
  </w:style>
  <w:style w:type="paragraph" w:styleId="5">
    <w:name w:val="Body Text Indent 2"/>
    <w:basedOn w:val="1"/>
    <w:qFormat/>
    <w:uiPriority w:val="99"/>
    <w:pPr>
      <w:tabs>
        <w:tab w:val="left" w:pos="7980"/>
      </w:tabs>
      <w:adjustRightInd w:val="0"/>
      <w:snapToGrid w:val="0"/>
      <w:spacing w:line="360" w:lineRule="auto"/>
      <w:ind w:firstLine="200" w:firstLineChars="200"/>
    </w:pPr>
    <w:rPr>
      <w:rFonts w:eastAsia="仿宋_GB2312"/>
      <w:kern w:val="0"/>
      <w:sz w:val="24"/>
      <w:szCs w:val="20"/>
    </w:rPr>
  </w:style>
  <w:style w:type="paragraph" w:styleId="6">
    <w:name w:val="toc 1"/>
    <w:basedOn w:val="1"/>
    <w:next w:val="1"/>
    <w:qFormat/>
    <w:uiPriority w:val="39"/>
    <w:pPr>
      <w:tabs>
        <w:tab w:val="right" w:leader="dot" w:pos="9061"/>
      </w:tabs>
      <w:spacing w:line="300" w:lineRule="auto"/>
      <w:jc w:val="left"/>
    </w:pPr>
    <w:rPr>
      <w:rFonts w:ascii="宋体" w:hAnsi="宋体"/>
      <w:b/>
      <w:bCs/>
      <w:caps/>
      <w:sz w:val="28"/>
      <w:szCs w:val="28"/>
    </w:rPr>
  </w:style>
  <w:style w:type="character" w:styleId="9">
    <w:name w:val="Hyperlink"/>
    <w:qFormat/>
    <w:uiPriority w:val="99"/>
    <w:rPr>
      <w:color w:val="0000FF"/>
      <w:u w:val="single"/>
    </w:rPr>
  </w:style>
  <w:style w:type="paragraph" w:customStyle="1" w:styleId="10">
    <w:name w:val="TOC Heading"/>
    <w:basedOn w:val="2"/>
    <w:next w:val="1"/>
    <w:qFormat/>
    <w:uiPriority w:val="39"/>
    <w:pPr>
      <w:keepLines/>
      <w:numPr>
        <w:ilvl w:val="0"/>
        <w:numId w:val="0"/>
      </w:numPr>
      <w:spacing w:before="480" w:line="276" w:lineRule="auto"/>
      <w:jc w:val="left"/>
      <w:outlineLvl w:val="9"/>
    </w:pPr>
    <w:rPr>
      <w:rFonts w:ascii="Cambria" w:hAnsi="Cambria" w:eastAsia="宋体"/>
      <w:b/>
      <w:bCs/>
      <w:color w:val="365F91"/>
      <w:sz w:val="28"/>
      <w:szCs w:val="28"/>
    </w:rPr>
  </w:style>
  <w:style w:type="paragraph" w:styleId="11">
    <w:name w:val="List Paragraph"/>
    <w:basedOn w:val="1"/>
    <w:qFormat/>
    <w:uiPriority w:val="34"/>
    <w:pPr>
      <w:ind w:firstLine="420" w:firstLineChars="200"/>
    </w:pPr>
    <w:rPr>
      <w:szCs w:val="20"/>
    </w:rPr>
  </w:style>
  <w:style w:type="paragraph" w:customStyle="1" w:styleId="12">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character" w:customStyle="1" w:styleId="13">
    <w:name w:val="font0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2110</Words>
  <Characters>2138</Characters>
  <Lines>0</Lines>
  <Paragraphs>0</Paragraphs>
  <TotalTime>21</TotalTime>
  <ScaleCrop>false</ScaleCrop>
  <LinksUpToDate>false</LinksUpToDate>
  <CharactersWithSpaces>2144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2023-05-17T08:57:00Z</dcterms:created>
  <dc:creator>ASUS</dc:creator>
  <cp:lastModifiedBy>WPS_1591159179</cp:lastModifiedBy>
  <dcterms:modified xsi:type="dcterms:W3CDTF">2023-07-13T08:47:10Z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44343BF41C2B4FE4B5D7F750BD4E04E8_12</vt:lpwstr>
  </property>
</Properties>
</file>