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b/>
          <w:sz w:val="28"/>
          <w:szCs w:val="28"/>
          <w:lang w:val="en-US" w:eastAsia="zh-CN"/>
        </w:rPr>
      </w:pPr>
      <w:r>
        <w:rPr>
          <w:rFonts w:hint="eastAsia" w:ascii="宋体" w:hAnsi="宋体" w:eastAsia="宋体" w:cs="宋体"/>
          <w:bCs/>
          <w:sz w:val="28"/>
          <w:szCs w:val="28"/>
          <w:lang w:eastAsia="zh-CN"/>
        </w:rPr>
        <w:t>合同编号：</w:t>
      </w:r>
      <w:r>
        <w:rPr>
          <w:rFonts w:hint="eastAsia" w:ascii="宋体" w:hAnsi="宋体" w:eastAsia="宋体" w:cs="宋体"/>
          <w:bCs/>
          <w:sz w:val="28"/>
          <w:szCs w:val="28"/>
          <w:lang w:val="en-US" w:eastAsia="zh-CN"/>
        </w:rPr>
        <w:t>XXX</w:t>
      </w:r>
    </w:p>
    <w:p>
      <w:pPr>
        <w:snapToGrid w:val="0"/>
        <w:spacing w:line="360" w:lineRule="auto"/>
        <w:jc w:val="center"/>
        <w:rPr>
          <w:rFonts w:eastAsia="宋体"/>
          <w:b/>
          <w:sz w:val="36"/>
          <w:lang w:eastAsia="zh-CN"/>
        </w:rPr>
      </w:pPr>
    </w:p>
    <w:p>
      <w:pPr>
        <w:snapToGrid w:val="0"/>
        <w:spacing w:line="360" w:lineRule="auto"/>
        <w:jc w:val="center"/>
        <w:rPr>
          <w:rFonts w:eastAsia="宋体"/>
          <w:b/>
          <w:sz w:val="36"/>
          <w:lang w:eastAsia="zh-CN"/>
        </w:rPr>
      </w:pPr>
    </w:p>
    <w:p>
      <w:pPr>
        <w:pStyle w:val="2"/>
        <w:ind w:firstLine="480"/>
        <w:rPr>
          <w:lang w:eastAsia="zh-CN"/>
        </w:rPr>
      </w:pPr>
    </w:p>
    <w:p>
      <w:pPr>
        <w:snapToGrid w:val="0"/>
        <w:spacing w:line="360" w:lineRule="auto"/>
        <w:jc w:val="center"/>
        <w:rPr>
          <w:rFonts w:eastAsia="宋体"/>
          <w:b/>
          <w:sz w:val="36"/>
          <w:lang w:eastAsia="zh-CN"/>
        </w:rPr>
      </w:pPr>
    </w:p>
    <w:p>
      <w:pPr>
        <w:snapToGrid w:val="0"/>
        <w:spacing w:line="360" w:lineRule="auto"/>
        <w:jc w:val="center"/>
        <w:rPr>
          <w:rFonts w:hint="default" w:eastAsia="宋体"/>
          <w:b/>
          <w:sz w:val="48"/>
          <w:szCs w:val="48"/>
          <w:lang w:val="en-US" w:eastAsia="zh-CN"/>
        </w:rPr>
      </w:pPr>
      <w:r>
        <w:rPr>
          <w:rFonts w:hint="eastAsia" w:eastAsia="宋体"/>
          <w:b/>
          <w:sz w:val="48"/>
          <w:szCs w:val="48"/>
          <w:lang w:val="en-US" w:eastAsia="zh-CN"/>
        </w:rPr>
        <w:t>XXX项目</w:t>
      </w:r>
    </w:p>
    <w:p>
      <w:pPr>
        <w:snapToGrid w:val="0"/>
        <w:spacing w:line="360" w:lineRule="auto"/>
        <w:jc w:val="center"/>
        <w:rPr>
          <w:rFonts w:eastAsia="宋体"/>
          <w:b/>
          <w:sz w:val="48"/>
          <w:szCs w:val="48"/>
          <w:lang w:eastAsia="zh-CN"/>
        </w:rPr>
      </w:pPr>
    </w:p>
    <w:p>
      <w:pPr>
        <w:snapToGrid w:val="0"/>
        <w:spacing w:line="360" w:lineRule="auto"/>
        <w:jc w:val="center"/>
        <w:rPr>
          <w:rFonts w:eastAsia="宋体"/>
          <w:b/>
          <w:sz w:val="48"/>
          <w:szCs w:val="48"/>
          <w:lang w:eastAsia="zh-CN"/>
        </w:rPr>
      </w:pPr>
    </w:p>
    <w:p>
      <w:pPr>
        <w:snapToGrid w:val="0"/>
        <w:spacing w:line="360" w:lineRule="auto"/>
        <w:jc w:val="center"/>
        <w:rPr>
          <w:rFonts w:ascii="宋体" w:hAnsi="宋体" w:eastAsia="宋体" w:cs="宋体"/>
          <w:b/>
          <w:sz w:val="44"/>
          <w:szCs w:val="44"/>
          <w:lang w:eastAsia="zh-CN"/>
        </w:rPr>
      </w:pPr>
    </w:p>
    <w:p>
      <w:pPr>
        <w:snapToGrid w:val="0"/>
        <w:spacing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BIM技术咨询服务合同</w:t>
      </w:r>
    </w:p>
    <w:p>
      <w:pPr>
        <w:spacing w:line="360" w:lineRule="auto"/>
        <w:jc w:val="center"/>
        <w:rPr>
          <w:b/>
          <w:sz w:val="28"/>
          <w:lang w:eastAsia="zh-CN"/>
        </w:rPr>
      </w:pPr>
    </w:p>
    <w:p>
      <w:pPr>
        <w:spacing w:line="360" w:lineRule="auto"/>
        <w:jc w:val="center"/>
        <w:rPr>
          <w:b/>
          <w:lang w:eastAsia="zh-CN"/>
        </w:rPr>
      </w:pPr>
    </w:p>
    <w:p>
      <w:pPr>
        <w:spacing w:line="360" w:lineRule="auto"/>
        <w:jc w:val="center"/>
        <w:rPr>
          <w:b/>
          <w:lang w:eastAsia="zh-CN"/>
        </w:rPr>
      </w:pPr>
    </w:p>
    <w:p>
      <w:pPr>
        <w:pStyle w:val="2"/>
        <w:ind w:firstLine="480"/>
        <w:rPr>
          <w:lang w:eastAsia="zh-CN"/>
        </w:rPr>
      </w:pPr>
    </w:p>
    <w:p>
      <w:pPr>
        <w:spacing w:line="360" w:lineRule="auto"/>
        <w:jc w:val="center"/>
        <w:rPr>
          <w:b/>
          <w:lang w:eastAsia="zh-CN"/>
        </w:rPr>
      </w:pPr>
    </w:p>
    <w:p>
      <w:pPr>
        <w:spacing w:line="360" w:lineRule="auto"/>
        <w:jc w:val="center"/>
        <w:rPr>
          <w:b/>
          <w:lang w:eastAsia="zh-CN"/>
        </w:rPr>
      </w:pPr>
    </w:p>
    <w:p>
      <w:pPr>
        <w:spacing w:line="360" w:lineRule="auto"/>
        <w:jc w:val="center"/>
        <w:rPr>
          <w:b/>
          <w:lang w:eastAsia="zh-CN"/>
        </w:rPr>
      </w:pPr>
    </w:p>
    <w:p>
      <w:pPr>
        <w:spacing w:line="360" w:lineRule="auto"/>
        <w:jc w:val="center"/>
        <w:rPr>
          <w:b/>
          <w:lang w:eastAsia="zh-CN"/>
        </w:rPr>
      </w:pPr>
    </w:p>
    <w:p>
      <w:pPr>
        <w:pStyle w:val="23"/>
        <w:spacing w:line="480" w:lineRule="auto"/>
        <w:ind w:firstLine="562" w:firstLineChars="200"/>
        <w:rPr>
          <w:rFonts w:ascii="宋体" w:hAnsi="宋体" w:eastAsia="宋体" w:cs="宋体"/>
          <w:b/>
          <w:bCs/>
          <w:sz w:val="28"/>
          <w:szCs w:val="28"/>
          <w:u w:val="single"/>
        </w:rPr>
      </w:pPr>
      <w:r>
        <w:rPr>
          <w:rFonts w:hint="eastAsia" w:ascii="宋体" w:hAnsi="宋体" w:eastAsia="宋体" w:cs="宋体"/>
          <w:b/>
          <w:bCs/>
          <w:sz w:val="28"/>
          <w:szCs w:val="28"/>
          <w:lang w:val="zh-TW" w:eastAsia="zh-TW"/>
        </w:rPr>
        <w:t>项目名称</w:t>
      </w:r>
      <w:r>
        <w:rPr>
          <w:rFonts w:hint="eastAsia" w:ascii="宋体" w:hAnsi="宋体" w:eastAsia="宋体" w:cs="宋体"/>
          <w:b/>
          <w:bCs/>
          <w:sz w:val="28"/>
          <w:szCs w:val="28"/>
          <w:lang w:val="zh-TW"/>
        </w:rPr>
        <w:t>：</w:t>
      </w:r>
      <w:r>
        <w:rPr>
          <w:rFonts w:hint="eastAsia" w:ascii="宋体" w:hAnsi="宋体" w:eastAsia="宋体" w:cs="宋体"/>
          <w:b/>
          <w:bCs/>
          <w:sz w:val="28"/>
          <w:szCs w:val="28"/>
          <w:u w:val="single"/>
          <w:lang w:val="zh-TW" w:eastAsia="zh-TW"/>
        </w:rPr>
        <w:t xml:space="preserve"> </w:t>
      </w:r>
      <w:r>
        <w:rPr>
          <w:rFonts w:hint="eastAsia" w:ascii="宋体" w:hAnsi="宋体" w:eastAsia="宋体" w:cs="宋体"/>
          <w:b/>
          <w:bCs/>
          <w:sz w:val="28"/>
          <w:szCs w:val="28"/>
          <w:u w:val="single"/>
          <w:lang w:val="en-US" w:eastAsia="zh-CN"/>
        </w:rPr>
        <w:t>XXX</w:t>
      </w:r>
      <w:r>
        <w:rPr>
          <w:rFonts w:hint="eastAsia" w:ascii="宋体" w:hAnsi="宋体" w:eastAsia="宋体" w:cs="宋体"/>
          <w:b/>
          <w:bCs/>
          <w:sz w:val="28"/>
          <w:szCs w:val="28"/>
          <w:u w:val="single"/>
        </w:rPr>
        <w:t xml:space="preserve">   </w:t>
      </w:r>
    </w:p>
    <w:p>
      <w:pPr>
        <w:pStyle w:val="23"/>
        <w:spacing w:line="48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val="zh-TW" w:eastAsia="zh-TW"/>
        </w:rPr>
        <w:t>甲    方：</w:t>
      </w:r>
      <w:r>
        <w:rPr>
          <w:rFonts w:hint="eastAsia" w:ascii="宋体" w:hAnsi="宋体" w:eastAsia="宋体" w:cs="宋体"/>
          <w:b/>
          <w:bCs/>
          <w:sz w:val="28"/>
          <w:szCs w:val="28"/>
          <w:u w:val="single"/>
          <w:lang w:val="zh-TW"/>
        </w:rPr>
        <w:t xml:space="preserve"> </w:t>
      </w:r>
      <w:r>
        <w:rPr>
          <w:rFonts w:hint="eastAsia" w:ascii="宋体" w:hAnsi="宋体" w:eastAsia="宋体" w:cs="宋体"/>
          <w:b/>
          <w:bCs/>
          <w:sz w:val="28"/>
          <w:szCs w:val="28"/>
          <w:u w:val="single"/>
          <w:lang w:val="en-US" w:eastAsia="zh-CN"/>
        </w:rPr>
        <w:t>XXX</w:t>
      </w:r>
      <w:r>
        <w:rPr>
          <w:rFonts w:hint="eastAsia" w:ascii="宋体" w:hAnsi="宋体" w:eastAsia="宋体" w:cs="宋体"/>
          <w:b/>
          <w:bCs/>
          <w:sz w:val="28"/>
          <w:szCs w:val="28"/>
          <w:u w:val="single"/>
        </w:rPr>
        <w:t xml:space="preserve"> </w:t>
      </w:r>
    </w:p>
    <w:p>
      <w:pPr>
        <w:pStyle w:val="23"/>
        <w:spacing w:line="48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val="zh-TW" w:eastAsia="zh-TW"/>
        </w:rPr>
        <w:t>乙    方：</w:t>
      </w:r>
      <w:r>
        <w:rPr>
          <w:rFonts w:hint="eastAsia" w:ascii="宋体" w:hAnsi="宋体" w:eastAsia="宋体" w:cs="宋体"/>
          <w:b/>
          <w:bCs/>
          <w:sz w:val="28"/>
          <w:szCs w:val="28"/>
          <w:u w:val="single"/>
          <w:lang w:val="zh-TW"/>
        </w:rPr>
        <w:t xml:space="preserve"> </w:t>
      </w:r>
      <w:r>
        <w:rPr>
          <w:rFonts w:hint="eastAsia" w:ascii="宋体" w:hAnsi="宋体" w:eastAsia="宋体" w:cs="宋体"/>
          <w:b/>
          <w:bCs/>
          <w:sz w:val="28"/>
          <w:szCs w:val="28"/>
          <w:u w:val="single"/>
          <w:lang w:val="en-US" w:eastAsia="zh-CN"/>
        </w:rPr>
        <w:t>XXX</w:t>
      </w:r>
      <w:r>
        <w:rPr>
          <w:rFonts w:hint="eastAsia" w:ascii="宋体" w:hAnsi="宋体" w:eastAsia="宋体" w:cs="宋体"/>
          <w:b/>
          <w:bCs/>
          <w:sz w:val="28"/>
          <w:szCs w:val="28"/>
          <w:u w:val="single"/>
        </w:rPr>
        <w:t xml:space="preserve">     </w:t>
      </w:r>
    </w:p>
    <w:p>
      <w:pPr>
        <w:snapToGrid w:val="0"/>
        <w:spacing w:line="360" w:lineRule="auto"/>
        <w:ind w:firstLine="562" w:firstLineChars="200"/>
        <w:rPr>
          <w:rFonts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28"/>
          <w:szCs w:val="28"/>
          <w:lang w:eastAsia="zh-CN"/>
        </w:rPr>
        <w:t>签订日期：</w:t>
      </w:r>
      <w:r>
        <w:rPr>
          <w:rFonts w:hint="eastAsia" w:ascii="宋体" w:hAnsi="宋体" w:eastAsia="宋体" w:cs="宋体"/>
          <w:b/>
          <w:sz w:val="28"/>
          <w:szCs w:val="28"/>
          <w:u w:val="single"/>
          <w:lang w:eastAsia="zh-CN"/>
        </w:rPr>
        <w:t xml:space="preserve"> </w:t>
      </w:r>
      <w:r>
        <w:rPr>
          <w:rFonts w:hint="eastAsia" w:ascii="宋体" w:hAnsi="宋体" w:eastAsia="宋体" w:cs="宋体"/>
          <w:b/>
          <w:bCs/>
          <w:sz w:val="28"/>
          <w:szCs w:val="28"/>
          <w:u w:val="single"/>
          <w:lang w:val="en-US" w:eastAsia="zh-CN"/>
        </w:rPr>
        <w:t>XXX</w:t>
      </w:r>
      <w:r>
        <w:rPr>
          <w:rFonts w:hint="eastAsia" w:ascii="宋体" w:hAnsi="宋体" w:eastAsia="宋体" w:cs="宋体"/>
          <w:b/>
          <w:bCs/>
          <w:sz w:val="28"/>
          <w:szCs w:val="28"/>
          <w:u w:val="single"/>
          <w:lang w:eastAsia="zh-CN"/>
        </w:rPr>
        <w:t xml:space="preserve">  </w:t>
      </w:r>
      <w:r>
        <w:rPr>
          <w:rFonts w:hint="eastAsia" w:ascii="宋体" w:hAnsi="宋体" w:eastAsia="宋体" w:cs="宋体"/>
          <w:sz w:val="28"/>
          <w:szCs w:val="28"/>
          <w:u w:val="single"/>
          <w:lang w:eastAsia="zh-CN"/>
        </w:rPr>
        <w:t xml:space="preserve">                   </w:t>
      </w:r>
    </w:p>
    <w:p>
      <w:pPr>
        <w:pStyle w:val="23"/>
        <w:spacing w:line="360" w:lineRule="auto"/>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XXX项目</w:t>
      </w:r>
    </w:p>
    <w:p>
      <w:pPr>
        <w:spacing w:line="360" w:lineRule="auto"/>
        <w:jc w:val="center"/>
        <w:rPr>
          <w:rFonts w:ascii="宋体" w:hAnsi="宋体" w:eastAsia="宋体" w:cs="宋体"/>
          <w:b/>
          <w:bCs/>
          <w:sz w:val="36"/>
          <w:szCs w:val="36"/>
          <w:lang w:val="zh-TW" w:eastAsia="zh-TW"/>
        </w:rPr>
      </w:pPr>
      <w:r>
        <w:rPr>
          <w:rFonts w:hint="eastAsia" w:ascii="宋体" w:hAnsi="宋体" w:eastAsia="宋体" w:cs="宋体"/>
          <w:b/>
          <w:bCs/>
          <w:sz w:val="36"/>
          <w:szCs w:val="36"/>
          <w:lang w:val="zh-TW" w:eastAsia="zh-TW"/>
        </w:rPr>
        <w:t>BIM技术咨询服务合同</w:t>
      </w:r>
    </w:p>
    <w:p>
      <w:pPr>
        <w:spacing w:line="360" w:lineRule="auto"/>
        <w:rPr>
          <w:rFonts w:ascii="宋体" w:hAnsi="宋体" w:eastAsia="宋体" w:cs="宋体"/>
          <w:b/>
          <w:bCs/>
          <w:lang w:val="zh-TW" w:eastAsia="zh-TW"/>
        </w:rPr>
      </w:pPr>
    </w:p>
    <w:p>
      <w:pPr>
        <w:spacing w:line="360" w:lineRule="auto"/>
        <w:jc w:val="both"/>
        <w:rPr>
          <w:rFonts w:ascii="宋体" w:hAnsi="宋体" w:eastAsia="宋体" w:cs="宋体"/>
          <w:lang w:val="zh-TW" w:eastAsia="zh-TW"/>
        </w:rPr>
      </w:pPr>
      <w:r>
        <w:rPr>
          <w:rFonts w:hint="eastAsia" w:ascii="宋体" w:hAnsi="宋体" w:eastAsia="宋体" w:cs="宋体"/>
          <w:b/>
          <w:bCs/>
          <w:lang w:val="zh-TW" w:eastAsia="zh-TW"/>
        </w:rPr>
        <w:t>甲    方</w:t>
      </w:r>
      <w:r>
        <w:rPr>
          <w:rFonts w:hint="eastAsia" w:ascii="宋体" w:hAnsi="宋体" w:eastAsia="宋体" w:cs="宋体"/>
          <w:lang w:val="zh-TW" w:eastAsia="zh-TW"/>
        </w:rPr>
        <w:t>：</w:t>
      </w:r>
      <w:r>
        <w:rPr>
          <w:rFonts w:hint="eastAsia" w:ascii="宋体" w:hAnsi="宋体" w:eastAsia="宋体" w:cs="宋体"/>
          <w:u w:val="single"/>
          <w:lang w:val="en-US" w:eastAsia="zh-CN"/>
        </w:rPr>
        <w:t>XXX</w:t>
      </w:r>
      <w:r>
        <w:rPr>
          <w:rFonts w:hint="eastAsia" w:ascii="宋体" w:hAnsi="宋体" w:eastAsia="宋体" w:cs="宋体"/>
          <w:lang w:val="zh-TW" w:eastAsia="zh-TW"/>
        </w:rPr>
        <w:t>（以下称</w:t>
      </w:r>
      <w:r>
        <w:rPr>
          <w:rFonts w:hint="eastAsia" w:ascii="宋体" w:hAnsi="宋体" w:eastAsia="宋体" w:cs="宋体"/>
          <w:lang w:eastAsia="zh-CN"/>
        </w:rPr>
        <w:t>“</w:t>
      </w:r>
      <w:r>
        <w:rPr>
          <w:rFonts w:hint="eastAsia" w:ascii="宋体" w:hAnsi="宋体" w:eastAsia="宋体" w:cs="宋体"/>
          <w:b/>
          <w:bCs/>
          <w:lang w:val="zh-TW" w:eastAsia="zh-TW"/>
        </w:rPr>
        <w:t>甲方</w:t>
      </w:r>
      <w:r>
        <w:rPr>
          <w:rFonts w:hint="eastAsia" w:ascii="宋体" w:hAnsi="宋体" w:eastAsia="宋体" w:cs="宋体"/>
          <w:lang w:eastAsia="zh-CN"/>
        </w:rPr>
        <w:t>”</w:t>
      </w:r>
      <w:r>
        <w:rPr>
          <w:rFonts w:hint="eastAsia" w:ascii="宋体" w:hAnsi="宋体" w:eastAsia="宋体" w:cs="宋体"/>
          <w:lang w:val="zh-TW" w:eastAsia="zh-TW"/>
        </w:rPr>
        <w:t>）</w:t>
      </w:r>
    </w:p>
    <w:p>
      <w:pPr>
        <w:pStyle w:val="23"/>
        <w:spacing w:line="360" w:lineRule="auto"/>
        <w:rPr>
          <w:rFonts w:ascii="宋体" w:hAnsi="宋体" w:eastAsia="宋体" w:cs="宋体"/>
          <w:b/>
          <w:bCs/>
          <w:sz w:val="24"/>
          <w:szCs w:val="24"/>
          <w:lang w:val="zh-TW" w:eastAsia="zh-TW"/>
        </w:rPr>
      </w:pPr>
      <w:r>
        <w:rPr>
          <w:rFonts w:hint="eastAsia" w:ascii="宋体" w:hAnsi="宋体" w:eastAsia="宋体" w:cs="宋体"/>
          <w:b/>
          <w:bCs/>
          <w:sz w:val="24"/>
          <w:szCs w:val="24"/>
          <w:lang w:val="zh-TW" w:eastAsia="zh-TW"/>
        </w:rPr>
        <w:t>乙    方</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en-US" w:eastAsia="zh-CN"/>
        </w:rPr>
        <w:t>XXX</w:t>
      </w:r>
      <w:r>
        <w:rPr>
          <w:rFonts w:hint="eastAsia" w:ascii="宋体" w:hAnsi="宋体" w:eastAsia="宋体" w:cs="宋体"/>
          <w:sz w:val="24"/>
          <w:szCs w:val="24"/>
          <w:lang w:val="zh-TW" w:eastAsia="zh-TW"/>
        </w:rPr>
        <w:t>（以下称</w:t>
      </w:r>
      <w:r>
        <w:rPr>
          <w:rFonts w:hint="eastAsia" w:ascii="宋体" w:hAnsi="宋体" w:eastAsia="宋体" w:cs="宋体"/>
          <w:sz w:val="24"/>
          <w:szCs w:val="24"/>
        </w:rPr>
        <w:t>“</w:t>
      </w:r>
      <w:r>
        <w:rPr>
          <w:rFonts w:hint="eastAsia" w:ascii="宋体" w:hAnsi="宋体" w:eastAsia="宋体" w:cs="宋体"/>
          <w:b/>
          <w:bCs/>
          <w:sz w:val="24"/>
          <w:szCs w:val="24"/>
          <w:lang w:val="zh-TW" w:eastAsia="zh-TW"/>
        </w:rPr>
        <w:t>乙方</w:t>
      </w:r>
      <w:r>
        <w:rPr>
          <w:rFonts w:hint="eastAsia" w:ascii="宋体" w:hAnsi="宋体" w:eastAsia="宋体" w:cs="宋体"/>
          <w:sz w:val="24"/>
          <w:szCs w:val="24"/>
        </w:rPr>
        <w:t>”</w:t>
      </w:r>
      <w:r>
        <w:rPr>
          <w:rFonts w:hint="eastAsia" w:ascii="宋体" w:hAnsi="宋体" w:eastAsia="宋体" w:cs="宋体"/>
          <w:sz w:val="24"/>
          <w:szCs w:val="24"/>
          <w:lang w:val="zh-TW" w:eastAsia="zh-TW"/>
        </w:rPr>
        <w:t>）</w:t>
      </w:r>
    </w:p>
    <w:p>
      <w:pPr>
        <w:snapToGrid w:val="0"/>
        <w:spacing w:line="360" w:lineRule="auto"/>
        <w:ind w:firstLine="708" w:firstLineChars="295"/>
        <w:jc w:val="both"/>
        <w:rPr>
          <w:rFonts w:ascii="宋体" w:hAnsi="宋体" w:eastAsia="宋体" w:cs="宋体"/>
          <w:lang w:eastAsia="zh-CN"/>
        </w:rPr>
      </w:pPr>
    </w:p>
    <w:p>
      <w:pPr>
        <w:snapToGrid w:val="0"/>
        <w:spacing w:line="360" w:lineRule="auto"/>
        <w:ind w:firstLine="708" w:firstLineChars="295"/>
        <w:jc w:val="both"/>
        <w:rPr>
          <w:rFonts w:ascii="宋体" w:hAnsi="宋体" w:eastAsia="宋体" w:cs="宋体"/>
          <w:u w:val="single"/>
          <w:lang w:eastAsia="zh-CN"/>
        </w:rPr>
      </w:pPr>
      <w:r>
        <w:rPr>
          <w:rFonts w:hint="eastAsia" w:ascii="宋体" w:hAnsi="宋体" w:eastAsia="宋体" w:cs="宋体"/>
          <w:lang w:eastAsia="zh-CN"/>
        </w:rPr>
        <w:t>甲、乙双方经友好协商，根据国家相关法律、法规之规定，甲方委托乙方承担</w:t>
      </w:r>
      <w:r>
        <w:rPr>
          <w:rFonts w:hint="eastAsia" w:ascii="宋体" w:hAnsi="宋体" w:eastAsia="宋体" w:cs="宋体"/>
          <w:u w:val="single"/>
          <w:lang w:val="en-US" w:eastAsia="zh-CN"/>
        </w:rPr>
        <w:t>XXX</w:t>
      </w:r>
      <w:r>
        <w:rPr>
          <w:rFonts w:hint="eastAsia" w:ascii="宋体" w:hAnsi="宋体" w:eastAsia="宋体" w:cs="宋体"/>
          <w:lang w:eastAsia="zh-CN"/>
        </w:rPr>
        <w:t>（以下简称“本项目”）BIM部分的技术咨询服务工作，经双方协商一致，签订本合同。</w:t>
      </w:r>
    </w:p>
    <w:p>
      <w:pPr>
        <w:pStyle w:val="27"/>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合同要求及内容</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1、根据双方协商，乙方承担本项目</w:t>
      </w:r>
      <w:r>
        <w:rPr>
          <w:rFonts w:hint="eastAsia" w:ascii="宋体" w:hAnsi="宋体" w:eastAsia="宋体" w:cs="宋体"/>
          <w:lang w:val="en-US" w:eastAsia="zh-CN"/>
        </w:rPr>
        <w:t>剩余</w:t>
      </w:r>
      <w:r>
        <w:rPr>
          <w:rFonts w:hint="eastAsia" w:ascii="宋体" w:hAnsi="宋体" w:eastAsia="宋体" w:cs="宋体"/>
          <w:lang w:eastAsia="zh-CN"/>
        </w:rPr>
        <w:t>BIM部分的技术咨询服务工作。</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2、工作内容和要求</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根据</w:t>
      </w:r>
      <w:r>
        <w:rPr>
          <w:rFonts w:hint="eastAsia" w:ascii="宋体" w:hAnsi="宋体" w:eastAsia="宋体" w:cs="宋体"/>
          <w:lang w:val="en-US" w:eastAsia="zh-CN"/>
        </w:rPr>
        <w:t>项目</w:t>
      </w:r>
      <w:r>
        <w:rPr>
          <w:rFonts w:hint="eastAsia" w:ascii="宋体" w:hAnsi="宋体" w:eastAsia="宋体" w:cs="宋体"/>
          <w:lang w:eastAsia="zh-CN"/>
        </w:rPr>
        <w:t>要求，乙方应完成本项目BIM相关的成果输出以及现场技术服务等工作。（具体内容见附件1）</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按照甲方要求，乙方应指定能胜任以上工作的技术人员保质按时按量完成相关工作任务。</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3、工期要求</w:t>
      </w:r>
    </w:p>
    <w:p>
      <w:pPr>
        <w:spacing w:line="360" w:lineRule="auto"/>
        <w:ind w:firstLine="480"/>
        <w:jc w:val="both"/>
        <w:rPr>
          <w:rFonts w:ascii="宋体" w:hAnsi="宋体" w:eastAsia="宋体" w:cs="宋体"/>
          <w:lang w:eastAsia="zh-CN"/>
        </w:rPr>
      </w:pPr>
      <w:r>
        <w:rPr>
          <w:rFonts w:hint="eastAsia" w:ascii="宋体" w:hAnsi="宋体" w:eastAsia="宋体" w:cs="宋体"/>
          <w:lang w:eastAsia="zh-CN"/>
        </w:rPr>
        <w:t>工期要求：乙方按项目BIM总体单位及施工单位要求工期开展工作。</w:t>
      </w:r>
    </w:p>
    <w:p>
      <w:pPr>
        <w:spacing w:line="360" w:lineRule="auto"/>
        <w:ind w:firstLine="480" w:firstLineChars="200"/>
        <w:jc w:val="both"/>
        <w:rPr>
          <w:rFonts w:ascii="宋体" w:hAnsi="宋体" w:eastAsia="宋体" w:cs="宋体"/>
          <w:lang w:eastAsia="zh-CN"/>
        </w:rPr>
      </w:pPr>
      <w:r>
        <w:rPr>
          <w:rStyle w:val="20"/>
          <w:rFonts w:hint="eastAsia" w:ascii="宋体" w:hAnsi="宋体" w:eastAsia="宋体" w:cs="宋体"/>
        </w:rPr>
        <w:endnoteReference w:id="0"/>
      </w:r>
      <w:r>
        <w:rPr>
          <w:rFonts w:hint="eastAsia" w:ascii="宋体" w:hAnsi="宋体" w:eastAsia="宋体" w:cs="宋体"/>
          <w:lang w:eastAsia="zh-CN"/>
        </w:rPr>
        <w:t>4、工作流程</w:t>
      </w:r>
    </w:p>
    <w:p>
      <w:pPr>
        <w:spacing w:line="360" w:lineRule="auto"/>
        <w:ind w:firstLine="480" w:firstLineChars="200"/>
        <w:jc w:val="both"/>
        <w:rPr>
          <w:rFonts w:ascii="宋体" w:hAnsi="宋体" w:eastAsia="宋体" w:cs="宋体"/>
          <w:color w:val="FF0000"/>
          <w:lang w:eastAsia="zh-CN"/>
        </w:rPr>
      </w:pPr>
      <w:r>
        <w:rPr>
          <w:rFonts w:hint="eastAsia" w:ascii="宋体" w:hAnsi="宋体" w:eastAsia="宋体" w:cs="宋体"/>
          <w:lang w:eastAsia="zh-CN"/>
        </w:rPr>
        <w:t>乙方按工期要求提交工作成果，工作成果经项目各方审核通过后，以书面会签方式确认。</w:t>
      </w:r>
    </w:p>
    <w:p>
      <w:pPr>
        <w:numPr>
          <w:ilvl w:val="0"/>
          <w:numId w:val="2"/>
        </w:numPr>
        <w:spacing w:line="360" w:lineRule="auto"/>
        <w:ind w:firstLine="480" w:firstLineChars="200"/>
        <w:jc w:val="both"/>
        <w:rPr>
          <w:rFonts w:ascii="宋体" w:hAnsi="宋体" w:eastAsia="宋体" w:cs="宋体"/>
        </w:rPr>
      </w:pPr>
      <w:r>
        <w:rPr>
          <w:rFonts w:hint="eastAsia" w:ascii="宋体" w:hAnsi="宋体" w:eastAsia="宋体" w:cs="宋体"/>
        </w:rPr>
        <w:t>工作成果的交付方式</w:t>
      </w:r>
    </w:p>
    <w:p>
      <w:pPr>
        <w:spacing w:line="360" w:lineRule="auto"/>
        <w:ind w:firstLine="480" w:firstLineChars="200"/>
        <w:jc w:val="both"/>
        <w:rPr>
          <w:rFonts w:ascii="宋体" w:hAnsi="宋体" w:eastAsia="宋体" w:cs="宋体"/>
          <w:lang w:eastAsia="zh-CN"/>
        </w:rPr>
      </w:pPr>
      <w:r>
        <w:rPr>
          <w:rFonts w:hint="eastAsia" w:ascii="宋体" w:hAnsi="宋体" w:eastAsia="宋体" w:cs="宋体"/>
          <w:lang w:eastAsia="zh-CN"/>
        </w:rPr>
        <w:t>按需求以rvt、pdf、word、png、jpg视频文件和图片等电子档的形式，发送电子邮件方式交付。</w:t>
      </w:r>
    </w:p>
    <w:p>
      <w:pPr>
        <w:pStyle w:val="27"/>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费用、税率及开票、支付方式</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1、服务费用</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经双方约定，项目合同金额（含税）为￥</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XXX</w:t>
      </w:r>
      <w:r>
        <w:rPr>
          <w:rFonts w:hint="eastAsia" w:ascii="宋体" w:hAnsi="宋体" w:eastAsia="宋体" w:cs="宋体"/>
          <w:u w:val="single"/>
          <w:lang w:eastAsia="zh-CN"/>
        </w:rPr>
        <w:t xml:space="preserve"> </w:t>
      </w:r>
      <w:r>
        <w:rPr>
          <w:rFonts w:hint="eastAsia" w:ascii="宋体" w:hAnsi="宋体" w:eastAsia="宋体" w:cs="宋体"/>
          <w:lang w:eastAsia="zh-CN"/>
        </w:rPr>
        <w:t>元（大写：</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XXX</w:t>
      </w:r>
      <w:r>
        <w:rPr>
          <w:rFonts w:hint="eastAsia" w:ascii="宋体" w:hAnsi="宋体" w:eastAsia="宋体" w:cs="宋体"/>
          <w:u w:val="single"/>
          <w:lang w:eastAsia="zh-CN"/>
        </w:rPr>
        <w:t xml:space="preserve">元整 </w:t>
      </w:r>
      <w:r>
        <w:rPr>
          <w:rFonts w:hint="eastAsia" w:ascii="宋体" w:hAnsi="宋体" w:eastAsia="宋体" w:cs="宋体"/>
          <w:lang w:eastAsia="zh-CN"/>
        </w:rPr>
        <w:t>），除税金额：</w:t>
      </w:r>
      <w:r>
        <w:rPr>
          <w:rFonts w:hint="eastAsia" w:ascii="宋体" w:hAnsi="宋体" w:eastAsia="宋体" w:cs="宋体"/>
          <w:lang w:val="en-US" w:eastAsia="zh-CN"/>
        </w:rPr>
        <w:t>XXX</w:t>
      </w:r>
      <w:r>
        <w:rPr>
          <w:rFonts w:hint="eastAsia" w:ascii="宋体" w:hAnsi="宋体" w:eastAsia="宋体" w:cs="宋体"/>
          <w:lang w:eastAsia="zh-CN"/>
        </w:rPr>
        <w:t>元，税率</w:t>
      </w:r>
      <w:r>
        <w:rPr>
          <w:rFonts w:hint="eastAsia" w:ascii="宋体" w:hAnsi="宋体" w:eastAsia="宋体" w:cs="宋体"/>
          <w:lang w:val="en-US" w:eastAsia="zh-CN"/>
        </w:rPr>
        <w:t>XX</w:t>
      </w:r>
      <w:r>
        <w:rPr>
          <w:rFonts w:hint="eastAsia" w:ascii="宋体" w:hAnsi="宋体" w:eastAsia="宋体" w:cs="宋体"/>
          <w:lang w:eastAsia="zh-CN"/>
        </w:rPr>
        <w:t>%，税金：</w:t>
      </w:r>
      <w:r>
        <w:rPr>
          <w:rFonts w:hint="eastAsia" w:ascii="宋体" w:hAnsi="宋体" w:eastAsia="宋体" w:cs="宋体"/>
          <w:lang w:val="en-US" w:eastAsia="zh-CN"/>
        </w:rPr>
        <w:t>XXX</w:t>
      </w:r>
      <w:r>
        <w:rPr>
          <w:rFonts w:hint="eastAsia" w:ascii="宋体" w:hAnsi="宋体" w:eastAsia="宋体" w:cs="宋体"/>
          <w:lang w:eastAsia="zh-CN"/>
        </w:rPr>
        <w:t>元。</w:t>
      </w:r>
    </w:p>
    <w:p>
      <w:pPr>
        <w:numPr>
          <w:ilvl w:val="0"/>
          <w:numId w:val="3"/>
        </w:numPr>
        <w:spacing w:line="360" w:lineRule="auto"/>
        <w:ind w:firstLine="424" w:firstLineChars="177"/>
        <w:jc w:val="both"/>
        <w:rPr>
          <w:rFonts w:ascii="宋体" w:hAnsi="宋体" w:eastAsia="宋体" w:cs="宋体"/>
        </w:rPr>
      </w:pPr>
      <w:r>
        <w:rPr>
          <w:rFonts w:hint="eastAsia" w:ascii="宋体" w:hAnsi="宋体" w:eastAsia="宋体" w:cs="宋体"/>
        </w:rPr>
        <w:t>税率及开票</w:t>
      </w:r>
    </w:p>
    <w:p>
      <w:pPr>
        <w:spacing w:line="360" w:lineRule="auto"/>
        <w:jc w:val="both"/>
        <w:rPr>
          <w:rFonts w:ascii="宋体" w:hAnsi="宋体" w:eastAsia="宋体" w:cs="宋体"/>
          <w:lang w:eastAsia="zh-CN"/>
        </w:rPr>
      </w:pPr>
      <w:r>
        <w:rPr>
          <w:rFonts w:hint="eastAsia" w:ascii="宋体" w:hAnsi="宋体" w:eastAsia="宋体" w:cs="宋体"/>
          <w:lang w:eastAsia="zh-CN"/>
        </w:rPr>
        <w:t xml:space="preserve">   乙方向甲方开具</w:t>
      </w:r>
      <w:r>
        <w:rPr>
          <w:rFonts w:hint="eastAsia" w:ascii="宋体" w:hAnsi="宋体" w:eastAsia="宋体" w:cs="宋体"/>
          <w:lang w:val="en-US" w:eastAsia="zh-CN"/>
        </w:rPr>
        <w:t>XX</w:t>
      </w:r>
      <w:r>
        <w:rPr>
          <w:rFonts w:hint="eastAsia" w:ascii="宋体" w:hAnsi="宋体" w:eastAsia="宋体" w:cs="宋体"/>
          <w:lang w:eastAsia="zh-CN"/>
        </w:rPr>
        <w:t>%增值税专用发票；需缴纳其他税费(如企业所得税、印花税等企业相关税费)由乙方自行承担。</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3、合同价款的支付</w:t>
      </w:r>
    </w:p>
    <w:p>
      <w:pPr>
        <w:spacing w:line="360" w:lineRule="auto"/>
        <w:ind w:firstLine="424" w:firstLineChars="177"/>
        <w:jc w:val="both"/>
        <w:rPr>
          <w:rFonts w:ascii="宋体" w:hAnsi="宋体" w:eastAsia="宋体" w:cs="宋体"/>
          <w:highlight w:val="none"/>
          <w:lang w:eastAsia="zh-CN"/>
        </w:rPr>
      </w:pPr>
      <w:r>
        <w:rPr>
          <w:rFonts w:hint="eastAsia" w:ascii="宋体" w:hAnsi="宋体" w:eastAsia="宋体" w:cs="宋体"/>
          <w:highlight w:val="none"/>
          <w:lang w:eastAsia="zh-CN"/>
        </w:rPr>
        <w:t>3.1完成本项目全部工作、工作成果</w:t>
      </w:r>
      <w:r>
        <w:rPr>
          <w:rFonts w:hint="eastAsia" w:ascii="宋体" w:hAnsi="宋体" w:eastAsia="宋体" w:cs="宋体"/>
          <w:highlight w:val="none"/>
          <w:lang w:val="en-US" w:eastAsia="zh-CN"/>
        </w:rPr>
        <w:t>经</w:t>
      </w:r>
      <w:r>
        <w:rPr>
          <w:rFonts w:hint="eastAsia" w:ascii="宋体" w:hAnsi="宋体" w:eastAsia="宋体" w:cs="宋体"/>
          <w:highlight w:val="none"/>
          <w:lang w:eastAsia="zh-CN"/>
        </w:rPr>
        <w:t>监理及 BIM 总体</w:t>
      </w:r>
      <w:r>
        <w:rPr>
          <w:rFonts w:hint="eastAsia" w:ascii="宋体" w:hAnsi="宋体" w:eastAsia="宋体" w:cs="宋体"/>
          <w:highlight w:val="none"/>
          <w:lang w:val="en-US" w:eastAsia="zh-CN"/>
        </w:rPr>
        <w:t>部</w:t>
      </w:r>
      <w:r>
        <w:rPr>
          <w:rFonts w:hint="eastAsia" w:ascii="宋体" w:hAnsi="宋体" w:eastAsia="宋体" w:cs="宋体"/>
          <w:highlight w:val="none"/>
          <w:lang w:eastAsia="zh-CN"/>
        </w:rPr>
        <w:t>审核验收合格后办理终期结算并挂帐，次月</w:t>
      </w:r>
      <w:r>
        <w:rPr>
          <w:rFonts w:hint="eastAsia" w:ascii="宋体" w:hAnsi="宋体" w:eastAsia="宋体" w:cs="宋体"/>
          <w:highlight w:val="none"/>
          <w:lang w:val="en-US" w:eastAsia="zh-CN"/>
        </w:rPr>
        <w:t>30</w:t>
      </w:r>
      <w:r>
        <w:rPr>
          <w:rFonts w:hint="eastAsia" w:ascii="宋体" w:hAnsi="宋体" w:eastAsia="宋体" w:cs="宋体"/>
          <w:highlight w:val="none"/>
          <w:lang w:eastAsia="zh-CN"/>
        </w:rPr>
        <w:t>日之前支付终期结算额的8</w:t>
      </w:r>
      <w:r>
        <w:rPr>
          <w:rFonts w:hint="eastAsia" w:ascii="宋体" w:hAnsi="宋体" w:eastAsia="宋体" w:cs="宋体"/>
          <w:highlight w:val="none"/>
          <w:lang w:val="en-US" w:eastAsia="zh-CN"/>
        </w:rPr>
        <w:t>0</w:t>
      </w:r>
      <w:r>
        <w:rPr>
          <w:rFonts w:hint="eastAsia" w:ascii="宋体" w:hAnsi="宋体" w:eastAsia="宋体" w:cs="宋体"/>
          <w:highlight w:val="none"/>
          <w:lang w:eastAsia="zh-CN"/>
        </w:rPr>
        <w:t>%；终期结算</w:t>
      </w:r>
      <w:r>
        <w:rPr>
          <w:rFonts w:hint="eastAsia" w:ascii="宋体" w:hAnsi="宋体" w:eastAsia="宋体" w:cs="宋体"/>
          <w:highlight w:val="none"/>
          <w:lang w:val="en-US" w:eastAsia="zh-CN"/>
        </w:rPr>
        <w:t>后6个</w:t>
      </w:r>
      <w:bookmarkStart w:id="0" w:name="_GoBack"/>
      <w:bookmarkEnd w:id="0"/>
      <w:r>
        <w:rPr>
          <w:rFonts w:hint="eastAsia" w:ascii="宋体" w:hAnsi="宋体" w:eastAsia="宋体" w:cs="宋体"/>
          <w:highlight w:val="none"/>
          <w:lang w:val="en-US" w:eastAsia="zh-CN"/>
        </w:rPr>
        <w:t>月内</w:t>
      </w:r>
      <w:r>
        <w:rPr>
          <w:rFonts w:hint="eastAsia" w:ascii="宋体" w:hAnsi="宋体" w:eastAsia="宋体" w:cs="宋体"/>
          <w:highlight w:val="none"/>
          <w:lang w:eastAsia="zh-CN"/>
        </w:rPr>
        <w:t>支付至终期结算额的90%；终期结算</w:t>
      </w:r>
      <w:r>
        <w:rPr>
          <w:rFonts w:hint="eastAsia" w:ascii="宋体" w:hAnsi="宋体" w:eastAsia="宋体" w:cs="宋体"/>
          <w:highlight w:val="none"/>
          <w:lang w:val="en-US" w:eastAsia="zh-CN"/>
        </w:rPr>
        <w:t>后12个月内</w:t>
      </w:r>
      <w:r>
        <w:rPr>
          <w:rFonts w:hint="eastAsia" w:ascii="宋体" w:hAnsi="宋体" w:eastAsia="宋体" w:cs="宋体"/>
          <w:highlight w:val="none"/>
          <w:lang w:eastAsia="zh-CN"/>
        </w:rPr>
        <w:t>支付至终期结算额的100%。如果甲方工程款不到位，乙方承诺与甲方共担风险，视甲方工程款到位情况再支付乙方工程款。</w:t>
      </w:r>
    </w:p>
    <w:p>
      <w:pPr>
        <w:pStyle w:val="2"/>
        <w:ind w:firstLine="480"/>
        <w:jc w:val="both"/>
        <w:rPr>
          <w:rFonts w:ascii="宋体" w:hAnsi="宋体" w:cs="宋体"/>
          <w:szCs w:val="24"/>
          <w:lang w:eastAsia="zh-CN"/>
        </w:rPr>
      </w:pPr>
      <w:r>
        <w:rPr>
          <w:rFonts w:hint="eastAsia" w:ascii="宋体" w:hAnsi="宋体" w:cs="宋体"/>
          <w:szCs w:val="24"/>
          <w:lang w:eastAsia="zh-CN"/>
        </w:rPr>
        <w:t>3.2每次支付前，分包人须提供</w:t>
      </w:r>
      <w:r>
        <w:rPr>
          <w:rFonts w:hint="eastAsia" w:ascii="宋体" w:hAnsi="宋体" w:cs="宋体"/>
          <w:szCs w:val="24"/>
          <w:lang w:val="en-US" w:eastAsia="zh-CN"/>
        </w:rPr>
        <w:t>XX</w:t>
      </w:r>
      <w:r>
        <w:rPr>
          <w:rFonts w:hint="eastAsia" w:ascii="宋体" w:hAnsi="宋体" w:cs="宋体"/>
          <w:szCs w:val="24"/>
          <w:lang w:eastAsia="zh-CN"/>
        </w:rPr>
        <w:t>%合规的增值税专用发票。</w:t>
      </w:r>
    </w:p>
    <w:p>
      <w:pPr>
        <w:pStyle w:val="2"/>
        <w:ind w:firstLine="480"/>
        <w:jc w:val="both"/>
        <w:rPr>
          <w:rFonts w:ascii="宋体" w:hAnsi="宋体" w:cs="宋体"/>
          <w:szCs w:val="24"/>
          <w:lang w:eastAsia="zh-CN"/>
        </w:rPr>
      </w:pPr>
      <w:r>
        <w:rPr>
          <w:rFonts w:hint="eastAsia" w:ascii="宋体" w:hAnsi="宋体" w:cs="宋体"/>
          <w:szCs w:val="24"/>
          <w:lang w:eastAsia="zh-CN"/>
        </w:rPr>
        <w:t>3.3支付方式：甲方采用：银行转账或银行汇票的方式支付。</w:t>
      </w:r>
    </w:p>
    <w:p>
      <w:pPr>
        <w:pStyle w:val="2"/>
        <w:ind w:firstLine="480"/>
        <w:jc w:val="both"/>
        <w:rPr>
          <w:rFonts w:ascii="宋体" w:hAnsi="宋体" w:cs="宋体"/>
          <w:szCs w:val="24"/>
          <w:lang w:eastAsia="zh-CN"/>
        </w:rPr>
      </w:pPr>
      <w:r>
        <w:rPr>
          <w:rFonts w:hint="eastAsia" w:ascii="宋体" w:hAnsi="宋体" w:cs="宋体"/>
          <w:szCs w:val="24"/>
          <w:lang w:eastAsia="zh-CN"/>
        </w:rPr>
        <w:t>3.4甲方为便于乙方开具增值税专用发票，特提供以下资料：</w:t>
      </w:r>
    </w:p>
    <w:p>
      <w:pPr>
        <w:pStyle w:val="2"/>
        <w:ind w:firstLine="480"/>
        <w:jc w:val="both"/>
        <w:rPr>
          <w:rFonts w:hint="default" w:ascii="宋体" w:hAnsi="宋体" w:cs="宋体"/>
          <w:szCs w:val="24"/>
          <w:lang w:val="en-US" w:eastAsia="zh-CN"/>
        </w:rPr>
      </w:pPr>
      <w:r>
        <w:rPr>
          <w:rFonts w:hint="eastAsia" w:ascii="宋体" w:hAnsi="宋体" w:cs="宋体"/>
          <w:szCs w:val="24"/>
          <w:lang w:eastAsia="zh-CN"/>
        </w:rPr>
        <w:t>名称：</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纳税人识别号：</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地址：</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电话：</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开户行：</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账号：</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专票备注栏：工程名称：</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工程地点：重庆市璧山区</w:t>
      </w:r>
    </w:p>
    <w:p>
      <w:pPr>
        <w:pStyle w:val="2"/>
        <w:ind w:firstLine="480"/>
        <w:jc w:val="both"/>
        <w:rPr>
          <w:rFonts w:ascii="宋体" w:hAnsi="宋体" w:cs="宋体"/>
          <w:szCs w:val="24"/>
          <w:lang w:eastAsia="zh-CN"/>
        </w:rPr>
      </w:pPr>
      <w:r>
        <w:rPr>
          <w:rFonts w:hint="eastAsia" w:ascii="宋体" w:hAnsi="宋体" w:cs="宋体"/>
          <w:szCs w:val="24"/>
          <w:lang w:eastAsia="zh-CN"/>
        </w:rPr>
        <w:t>3.4乙方收款信息</w:t>
      </w:r>
    </w:p>
    <w:p>
      <w:pPr>
        <w:pStyle w:val="2"/>
        <w:ind w:firstLine="480"/>
        <w:jc w:val="both"/>
        <w:rPr>
          <w:rFonts w:ascii="宋体" w:hAnsi="宋体" w:cs="宋体"/>
          <w:szCs w:val="24"/>
          <w:lang w:eastAsia="zh-CN"/>
        </w:rPr>
      </w:pPr>
      <w:r>
        <w:rPr>
          <w:rFonts w:hint="eastAsia" w:ascii="宋体" w:hAnsi="宋体" w:cs="宋体"/>
          <w:szCs w:val="24"/>
          <w:lang w:eastAsia="zh-CN"/>
        </w:rPr>
        <w:t>开户行：</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lang w:eastAsia="zh-CN"/>
        </w:rPr>
        <w:t>开户名：</w:t>
      </w:r>
      <w:r>
        <w:rPr>
          <w:rFonts w:hint="eastAsia" w:ascii="宋体" w:hAnsi="宋体" w:cs="宋体"/>
          <w:szCs w:val="24"/>
          <w:lang w:val="en-US" w:eastAsia="zh-CN"/>
        </w:rPr>
        <w:t>XXX</w:t>
      </w:r>
    </w:p>
    <w:p>
      <w:pPr>
        <w:pStyle w:val="2"/>
        <w:ind w:firstLine="480"/>
        <w:jc w:val="both"/>
        <w:rPr>
          <w:rFonts w:ascii="宋体" w:hAnsi="宋体" w:cs="宋体"/>
          <w:szCs w:val="24"/>
          <w:lang w:eastAsia="zh-CN"/>
        </w:rPr>
      </w:pPr>
      <w:r>
        <w:rPr>
          <w:rFonts w:hint="eastAsia" w:ascii="宋体" w:hAnsi="宋体" w:cs="宋体"/>
          <w:szCs w:val="24"/>
        </w:rPr>
        <w:t>账号：</w:t>
      </w:r>
      <w:r>
        <w:rPr>
          <w:rFonts w:hint="eastAsia" w:ascii="宋体" w:hAnsi="宋体" w:cs="宋体"/>
          <w:szCs w:val="24"/>
          <w:lang w:val="en-US" w:eastAsia="zh-CN"/>
        </w:rPr>
        <w:t>XXX</w:t>
      </w:r>
    </w:p>
    <w:p>
      <w:pPr>
        <w:pStyle w:val="27"/>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双方的权利义务</w:t>
      </w:r>
    </w:p>
    <w:p>
      <w:pPr>
        <w:pStyle w:val="27"/>
        <w:spacing w:line="360" w:lineRule="auto"/>
        <w:ind w:firstLine="424" w:firstLineChars="177"/>
        <w:rPr>
          <w:rFonts w:ascii="宋体" w:hAnsi="宋体" w:eastAsia="宋体" w:cs="宋体"/>
          <w:sz w:val="24"/>
          <w:szCs w:val="24"/>
        </w:rPr>
      </w:pPr>
      <w:r>
        <w:rPr>
          <w:rFonts w:hint="eastAsia" w:ascii="宋体" w:hAnsi="宋体" w:eastAsia="宋体" w:cs="宋体"/>
          <w:sz w:val="24"/>
          <w:szCs w:val="24"/>
        </w:rPr>
        <w:t>1、甲方的责任与权利</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（1）甲方应提供本项目所必需的相关资料及文件，甲方应确保向乙方提供的设计资料的完整性、准确性与及时性，甲方不得要求乙方违反国家有关标准进行服务。</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2）甲方应按时、足额拨付经费给乙方。由于甲方原因未按本合同规定的金额和时间向乙方支付服务费（给予3个月宽限期），每逾期一天，应支付合同额的千分之二的逾期违约金，但违约金总额不超过合同额的10%。</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（3）甲方按照双方约定的节点对乙方的工作情况进行检查验收。</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2、乙方的责任与权利</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（1）合同签订后，乙方应尽快安排人员，并按合同约定的工作内容开展工作，应指定专人（代表）负责和甲方沟通与协调。乙方派出的技术服务人员应严格执行国家有关法律和工作纪律。</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（2）乙方应根据合同要求向甲方提供服务，依据双方商定的时间、质量、数量以及验收标准的要求提交成果文件和提供相关服务。</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3）在乙方交付成果后因业主方变化工作内容，导致工作成果需要修改，在已提交的工作成果工作量增加不超过4%的情况下由乙方免费修改，在原有工作量增加超过4%或免费修改三次后的情况下甲方须另行支付乙方对应部分增加的费用。</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（4）由于甲方原因造成成果延时交付，乙方交付成果的时间相应顺延。由于乙方原因造成成果延时交付，每逾期一天，应支付合同额的千分之二的逾期违约金，但违约金总额不超过合同额的10%。</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（5）甲方提供给乙方与项目相关资料，乙方不得用作他用，乙方对甲方工作而涉及的商业秘密承担保密责任。</w:t>
      </w:r>
    </w:p>
    <w:p>
      <w:pPr>
        <w:pStyle w:val="27"/>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违约责任</w:t>
      </w:r>
    </w:p>
    <w:p>
      <w:p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1、因不可抗力造成的损失，甲、乙双方均不承担违约和损失赔偿责任。</w:t>
      </w:r>
    </w:p>
    <w:p>
      <w:pPr>
        <w:pStyle w:val="2"/>
        <w:ind w:firstLine="480"/>
        <w:rPr>
          <w:rFonts w:ascii="宋体" w:hAnsi="宋体" w:cs="宋体"/>
          <w:szCs w:val="24"/>
          <w:lang w:eastAsia="zh-CN"/>
        </w:rPr>
      </w:pPr>
      <w:r>
        <w:rPr>
          <w:rFonts w:hint="eastAsia" w:ascii="宋体" w:hAnsi="宋体" w:cs="宋体"/>
          <w:szCs w:val="24"/>
          <w:lang w:val="en-US" w:eastAsia="zh-CN"/>
        </w:rPr>
        <w:t>2</w:t>
      </w:r>
      <w:r>
        <w:rPr>
          <w:rFonts w:hint="eastAsia" w:ascii="宋体" w:hAnsi="宋体" w:cs="宋体"/>
          <w:szCs w:val="24"/>
          <w:lang w:eastAsia="zh-CN"/>
        </w:rPr>
        <w:t>、乙方须保证</w:t>
      </w:r>
      <w:r>
        <w:rPr>
          <w:rFonts w:hint="eastAsia" w:ascii="宋体" w:hAnsi="宋体" w:cs="宋体"/>
          <w:szCs w:val="24"/>
          <w:lang w:val="en-US" w:eastAsia="zh-CN"/>
        </w:rPr>
        <w:t>在规定的时间节点内完成所有</w:t>
      </w:r>
      <w:r>
        <w:rPr>
          <w:rFonts w:hint="eastAsia" w:ascii="宋体" w:hAnsi="宋体" w:cs="宋体"/>
          <w:szCs w:val="24"/>
          <w:lang w:eastAsia="zh-CN"/>
        </w:rPr>
        <w:t>委托项目</w:t>
      </w:r>
      <w:r>
        <w:rPr>
          <w:rFonts w:hint="eastAsia" w:ascii="宋体" w:hAnsi="宋体" w:cs="宋体"/>
          <w:szCs w:val="24"/>
          <w:lang w:val="en-US" w:eastAsia="zh-CN"/>
        </w:rPr>
        <w:t>并通过验收</w:t>
      </w:r>
      <w:r>
        <w:rPr>
          <w:rFonts w:hint="eastAsia" w:ascii="宋体" w:hAnsi="宋体" w:cs="宋体"/>
          <w:szCs w:val="24"/>
          <w:lang w:eastAsia="zh-CN"/>
        </w:rPr>
        <w:t>，如因乙方原因导致</w:t>
      </w:r>
      <w:r>
        <w:rPr>
          <w:rFonts w:hint="eastAsia" w:ascii="宋体" w:hAnsi="宋体" w:cs="宋体"/>
          <w:szCs w:val="24"/>
          <w:lang w:val="en-US" w:eastAsia="zh-CN"/>
        </w:rPr>
        <w:t>验收未通过</w:t>
      </w:r>
      <w:r>
        <w:rPr>
          <w:rFonts w:hint="eastAsia" w:ascii="宋体" w:hAnsi="宋体" w:cs="宋体"/>
          <w:szCs w:val="24"/>
          <w:lang w:eastAsia="zh-CN"/>
        </w:rPr>
        <w:t>，甲方将追究乙方因此项违约给甲方造成损失的权利。</w:t>
      </w:r>
    </w:p>
    <w:p>
      <w:pPr>
        <w:pStyle w:val="27"/>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知识产权与保密</w:t>
      </w:r>
    </w:p>
    <w:p>
      <w:pPr>
        <w:numPr>
          <w:ilvl w:val="0"/>
          <w:numId w:val="4"/>
        </w:num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甲方享有本合同技术成果的全部知识产权及相关权益，乙方不得向第三方转让或授权使用。</w:t>
      </w:r>
    </w:p>
    <w:p>
      <w:pPr>
        <w:numPr>
          <w:ilvl w:val="0"/>
          <w:numId w:val="4"/>
        </w:num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乙方应对该项目相关信息严格保密，未经甲方同意，乙方不得对该项目的资料及文件擅自修改、复制或向第三人转让或用于本合同项目外的项目。</w:t>
      </w:r>
    </w:p>
    <w:p>
      <w:pPr>
        <w:spacing w:line="360" w:lineRule="auto"/>
        <w:ind w:left="425"/>
        <w:jc w:val="both"/>
        <w:rPr>
          <w:rFonts w:ascii="宋体" w:hAnsi="宋体" w:eastAsia="宋体" w:cs="宋体"/>
          <w:lang w:eastAsia="zh-CN"/>
        </w:rPr>
      </w:pPr>
      <w:r>
        <w:rPr>
          <w:rFonts w:hint="eastAsia" w:ascii="宋体" w:hAnsi="宋体" w:eastAsia="宋体" w:cs="宋体"/>
          <w:lang w:eastAsia="zh-CN"/>
        </w:rPr>
        <w:t>3、本合同约定的保密条款不因合同终止而失效。</w:t>
      </w:r>
    </w:p>
    <w:p>
      <w:pPr>
        <w:pStyle w:val="27"/>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其他</w:t>
      </w:r>
    </w:p>
    <w:p>
      <w:pPr>
        <w:numPr>
          <w:ilvl w:val="0"/>
          <w:numId w:val="5"/>
        </w:num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本合同经甲、乙双方签字盖章后生效，至双方履行完合同后自行终止。</w:t>
      </w:r>
    </w:p>
    <w:p>
      <w:pPr>
        <w:numPr>
          <w:ilvl w:val="0"/>
          <w:numId w:val="5"/>
        </w:numPr>
        <w:spacing w:line="360" w:lineRule="auto"/>
        <w:ind w:firstLine="424" w:firstLineChars="177"/>
        <w:jc w:val="both"/>
        <w:rPr>
          <w:rFonts w:ascii="宋体" w:hAnsi="宋体" w:eastAsia="宋体" w:cs="宋体"/>
          <w:lang w:eastAsia="zh-CN"/>
        </w:rPr>
      </w:pPr>
      <w:r>
        <w:rPr>
          <w:rFonts w:hint="eastAsia" w:ascii="宋体" w:hAnsi="宋体" w:eastAsia="宋体" w:cs="宋体"/>
          <w:lang w:eastAsia="zh-CN"/>
        </w:rPr>
        <w:t>非经本合同双方书面同意，任何一方不得将其在本合同项下无论是全部的还是部分的权利及债权转让给第三方。</w:t>
      </w:r>
    </w:p>
    <w:p>
      <w:pPr>
        <w:pStyle w:val="2"/>
        <w:numPr>
          <w:ilvl w:val="0"/>
          <w:numId w:val="5"/>
        </w:numPr>
        <w:ind w:firstLine="480"/>
        <w:jc w:val="both"/>
        <w:rPr>
          <w:rFonts w:ascii="宋体" w:hAnsi="宋体" w:cs="宋体"/>
          <w:szCs w:val="24"/>
          <w:lang w:eastAsia="zh-CN"/>
        </w:rPr>
      </w:pPr>
      <w:r>
        <w:rPr>
          <w:rFonts w:hint="eastAsia" w:ascii="宋体" w:hAnsi="宋体" w:cs="宋体"/>
          <w:szCs w:val="24"/>
          <w:lang w:eastAsia="zh-CN"/>
        </w:rPr>
        <w:t>乙方承诺，所提供给甲方的产品或服务不侵犯任何第三方知识产权。如果出现侵权事宜，责任由乙方全部承担，甲方免除责任。双方应对工程过程中的相关文件、资料、以及专有技术、商业秘密等做好保密工作，不得泄露给任何第三方。如果出现侵权事宜，责任由乙方全部承担，甲方免除责任。</w:t>
      </w:r>
    </w:p>
    <w:p>
      <w:pPr>
        <w:pStyle w:val="2"/>
        <w:numPr>
          <w:ilvl w:val="0"/>
          <w:numId w:val="5"/>
        </w:numPr>
        <w:ind w:firstLine="480"/>
        <w:jc w:val="both"/>
        <w:rPr>
          <w:rFonts w:ascii="宋体" w:hAnsi="宋体" w:cs="宋体"/>
          <w:szCs w:val="24"/>
          <w:lang w:val="zh-TW" w:eastAsia="zh-TW"/>
        </w:rPr>
      </w:pPr>
      <w:r>
        <w:rPr>
          <w:rFonts w:hint="eastAsia" w:ascii="宋体" w:hAnsi="宋体" w:cs="宋体"/>
          <w:szCs w:val="24"/>
          <w:lang w:eastAsia="zh-CN"/>
        </w:rPr>
        <w:t>本合同未尽事宜，由甲乙双方协商解决，必要时签订补充协议，补充协议与本合同有同等法律效力。</w:t>
      </w:r>
    </w:p>
    <w:p>
      <w:pPr>
        <w:pStyle w:val="2"/>
        <w:numPr>
          <w:ilvl w:val="0"/>
          <w:numId w:val="5"/>
        </w:numPr>
        <w:ind w:firstLine="480"/>
        <w:jc w:val="both"/>
        <w:rPr>
          <w:rFonts w:ascii="宋体" w:hAnsi="宋体" w:cs="宋体"/>
          <w:szCs w:val="24"/>
          <w:lang w:val="zh-TW" w:eastAsia="zh-TW"/>
        </w:rPr>
      </w:pPr>
      <w:r>
        <w:rPr>
          <w:rFonts w:hint="eastAsia" w:ascii="宋体" w:hAnsi="宋体" w:cs="宋体"/>
          <w:szCs w:val="24"/>
          <w:lang w:val="zh-TW" w:eastAsia="zh-TW"/>
        </w:rPr>
        <w:t>因本合同或本合同所述任何合同引起或与之有关的任何性质的任何争议或分歧，包括与本合同或本合同所述任何合同的存在、解释、理解、有效性、终止或履行有关的任何问题所引发的争议，由双方协商解决；协商不成的，任何一方均可向</w:t>
      </w:r>
      <w:r>
        <w:rPr>
          <w:rFonts w:hint="eastAsia" w:ascii="宋体" w:hAnsi="宋体" w:cs="宋体"/>
          <w:szCs w:val="24"/>
          <w:lang w:eastAsia="zh-Hans"/>
        </w:rPr>
        <w:t>本项目</w:t>
      </w:r>
      <w:r>
        <w:rPr>
          <w:rFonts w:hint="eastAsia" w:ascii="宋体" w:hAnsi="宋体" w:cs="宋体"/>
          <w:szCs w:val="24"/>
          <w:lang w:val="zh-TW" w:eastAsia="zh-TW"/>
        </w:rPr>
        <w:t>所在地有管辖权的人民法院提起诉讼。</w:t>
      </w:r>
    </w:p>
    <w:p>
      <w:pPr>
        <w:pStyle w:val="2"/>
        <w:numPr>
          <w:ilvl w:val="0"/>
          <w:numId w:val="5"/>
        </w:numPr>
        <w:ind w:firstLine="480"/>
        <w:jc w:val="both"/>
        <w:rPr>
          <w:rFonts w:ascii="宋体" w:hAnsi="宋体" w:cs="宋体"/>
          <w:szCs w:val="24"/>
          <w:lang w:val="zh-TW" w:eastAsia="zh-TW"/>
        </w:rPr>
      </w:pPr>
      <w:r>
        <w:rPr>
          <w:rFonts w:hint="eastAsia" w:ascii="宋体" w:hAnsi="宋体" w:cs="宋体"/>
          <w:szCs w:val="24"/>
          <w:lang w:val="zh-TW" w:eastAsia="zh-TW"/>
        </w:rPr>
        <w:t>在下述情况下，双方可以变更或解除或终止本合同：</w:t>
      </w:r>
    </w:p>
    <w:p>
      <w:pPr>
        <w:pStyle w:val="27"/>
        <w:spacing w:line="360" w:lineRule="auto"/>
        <w:rPr>
          <w:rFonts w:ascii="宋体" w:hAnsi="宋体" w:eastAsia="宋体" w:cs="宋体"/>
          <w:sz w:val="24"/>
          <w:szCs w:val="24"/>
          <w:lang w:val="zh-TW" w:eastAsia="zh-TW"/>
        </w:rPr>
      </w:pPr>
      <w:r>
        <w:rPr>
          <w:rFonts w:hint="eastAsia" w:ascii="宋体" w:hAnsi="宋体" w:eastAsia="宋体" w:cs="宋体"/>
          <w:sz w:val="24"/>
          <w:szCs w:val="24"/>
          <w:lang w:val="zh-TW"/>
        </w:rPr>
        <w:t>（1）</w:t>
      </w:r>
      <w:r>
        <w:rPr>
          <w:rFonts w:hint="eastAsia" w:ascii="宋体" w:hAnsi="宋体" w:eastAsia="宋体" w:cs="宋体"/>
          <w:sz w:val="24"/>
          <w:szCs w:val="24"/>
          <w:lang w:val="zh-TW" w:eastAsia="zh-TW"/>
        </w:rPr>
        <w:t>经双方协商一致；</w:t>
      </w:r>
    </w:p>
    <w:p>
      <w:pPr>
        <w:pStyle w:val="27"/>
        <w:spacing w:line="360" w:lineRule="auto"/>
        <w:rPr>
          <w:rFonts w:ascii="宋体" w:hAnsi="宋体" w:eastAsia="宋体" w:cs="宋体"/>
          <w:sz w:val="24"/>
          <w:szCs w:val="24"/>
          <w:lang w:val="zh-TW" w:eastAsia="zh-TW"/>
        </w:rPr>
      </w:pPr>
      <w:r>
        <w:rPr>
          <w:rFonts w:hint="eastAsia" w:ascii="宋体" w:hAnsi="宋体" w:eastAsia="宋体" w:cs="宋体"/>
          <w:sz w:val="24"/>
          <w:szCs w:val="24"/>
          <w:lang w:val="zh-TW"/>
        </w:rPr>
        <w:t>（2）</w:t>
      </w:r>
      <w:r>
        <w:rPr>
          <w:rFonts w:hint="eastAsia" w:ascii="宋体" w:hAnsi="宋体" w:eastAsia="宋体" w:cs="宋体"/>
          <w:sz w:val="24"/>
          <w:szCs w:val="24"/>
          <w:lang w:val="zh-TW" w:eastAsia="zh-TW"/>
        </w:rPr>
        <w:t>本合同约定期限到期，双方未就延长服务期限达成一致。</w:t>
      </w:r>
    </w:p>
    <w:p>
      <w:pPr>
        <w:pStyle w:val="2"/>
        <w:numPr>
          <w:ilvl w:val="0"/>
          <w:numId w:val="5"/>
        </w:numPr>
        <w:ind w:firstLine="480"/>
        <w:jc w:val="both"/>
        <w:rPr>
          <w:rFonts w:ascii="宋体" w:hAnsi="宋体" w:cs="宋体"/>
          <w:szCs w:val="24"/>
          <w:lang w:val="zh-TW" w:eastAsia="zh-TW"/>
        </w:rPr>
      </w:pPr>
      <w:r>
        <w:rPr>
          <w:rFonts w:hint="eastAsia" w:ascii="宋体" w:hAnsi="宋体" w:cs="宋体"/>
          <w:szCs w:val="24"/>
          <w:lang w:eastAsia="zh-TW"/>
        </w:rPr>
        <w:t>本合同一式陆份，均为正本，甲方执叁份，乙方执叁份，具有同等法律效力。</w:t>
      </w:r>
    </w:p>
    <w:p>
      <w:pPr>
        <w:spacing w:line="360" w:lineRule="auto"/>
        <w:ind w:firstLine="480"/>
        <w:rPr>
          <w:rFonts w:ascii="宋体" w:hAnsi="宋体" w:eastAsia="宋体" w:cs="宋体"/>
          <w:lang w:eastAsia="zh-CN"/>
        </w:rPr>
      </w:pPr>
    </w:p>
    <w:p>
      <w:pPr>
        <w:pStyle w:val="36"/>
        <w:spacing w:line="360" w:lineRule="auto"/>
        <w:ind w:left="480" w:firstLine="0" w:firstLineChars="0"/>
        <w:rPr>
          <w:rFonts w:ascii="宋体" w:hAnsi="宋体" w:eastAsia="宋体" w:cs="宋体"/>
          <w:lang w:eastAsia="zh-CN"/>
        </w:rPr>
      </w:pPr>
      <w:r>
        <w:rPr>
          <w:rFonts w:hint="eastAsia" w:ascii="宋体" w:hAnsi="宋体" w:eastAsia="宋体" w:cs="宋体"/>
          <w:lang w:eastAsia="zh-CN"/>
        </w:rPr>
        <w:t>甲方：（盖章）                      乙方：（盖章）</w:t>
      </w:r>
    </w:p>
    <w:p>
      <w:pPr>
        <w:pStyle w:val="36"/>
        <w:spacing w:line="360" w:lineRule="auto"/>
        <w:ind w:left="480" w:firstLine="0" w:firstLineChars="0"/>
        <w:rPr>
          <w:rFonts w:ascii="宋体" w:hAnsi="宋体" w:eastAsia="宋体" w:cs="宋体"/>
        </w:rPr>
      </w:pPr>
      <w:r>
        <w:rPr>
          <w:rFonts w:hint="eastAsia" w:ascii="宋体" w:hAnsi="宋体" w:eastAsia="宋体" w:cs="宋体"/>
        </w:rPr>
        <w:t xml:space="preserve">法人代表：                          法人代表：     </w:t>
      </w:r>
    </w:p>
    <w:p>
      <w:pPr>
        <w:pStyle w:val="36"/>
        <w:spacing w:line="360" w:lineRule="auto"/>
        <w:ind w:left="480" w:firstLine="0" w:firstLineChars="0"/>
        <w:rPr>
          <w:rFonts w:ascii="宋体" w:hAnsi="宋体" w:eastAsia="宋体" w:cs="宋体"/>
          <w:lang w:eastAsia="zh-CN"/>
        </w:rPr>
      </w:pPr>
      <w:r>
        <w:rPr>
          <w:rFonts w:hint="eastAsia" w:ascii="宋体" w:hAnsi="宋体" w:eastAsia="宋体" w:cs="宋体"/>
          <w:lang w:eastAsia="zh-CN"/>
        </w:rPr>
        <w:t>授权代表签字：                      授权代表签字：</w:t>
      </w:r>
    </w:p>
    <w:p>
      <w:pPr>
        <w:pStyle w:val="36"/>
        <w:spacing w:line="360" w:lineRule="auto"/>
        <w:ind w:left="480" w:firstLine="0" w:firstLineChars="0"/>
        <w:rPr>
          <w:rFonts w:ascii="宋体" w:hAnsi="宋体" w:eastAsia="宋体" w:cs="宋体"/>
          <w:lang w:eastAsia="zh-CN"/>
        </w:rPr>
      </w:pPr>
      <w:r>
        <w:rPr>
          <w:rFonts w:hint="eastAsia" w:ascii="宋体" w:hAnsi="宋体" w:eastAsia="宋体" w:cs="宋体"/>
          <w:lang w:eastAsia="zh-CN"/>
        </w:rPr>
        <w:t xml:space="preserve">联系电话：                          联系电话： </w:t>
      </w:r>
    </w:p>
    <w:p>
      <w:pPr>
        <w:pStyle w:val="36"/>
        <w:spacing w:line="360" w:lineRule="auto"/>
        <w:ind w:left="2719" w:leftChars="133" w:hanging="2400" w:hangingChars="1000"/>
        <w:rPr>
          <w:rFonts w:ascii="宋体" w:hAnsi="宋体" w:eastAsia="宋体" w:cs="宋体"/>
          <w:lang w:eastAsia="zh-CN"/>
        </w:rPr>
      </w:pPr>
      <w:r>
        <w:rPr>
          <w:rFonts w:hint="eastAsia" w:ascii="宋体" w:hAnsi="宋体" w:eastAsia="宋体" w:cs="宋体"/>
          <w:lang w:eastAsia="zh-CN"/>
        </w:rPr>
        <w:t xml:space="preserve"> 地址：                              地址： </w:t>
      </w:r>
    </w:p>
    <w:p>
      <w:pPr>
        <w:pStyle w:val="36"/>
        <w:spacing w:line="360" w:lineRule="auto"/>
        <w:ind w:left="2798" w:leftChars="1166" w:firstLine="960" w:firstLineChars="400"/>
        <w:rPr>
          <w:rFonts w:ascii="宋体" w:hAnsi="宋体" w:eastAsia="宋体" w:cs="宋体"/>
          <w:lang w:eastAsia="zh-CN"/>
        </w:rPr>
      </w:pPr>
      <w:r>
        <w:rPr>
          <w:rFonts w:hint="eastAsia" w:ascii="宋体" w:hAnsi="宋体" w:eastAsia="宋体" w:cs="宋体"/>
          <w:lang w:eastAsia="zh-CN"/>
        </w:rPr>
        <w:t xml:space="preserve">                   </w:t>
      </w:r>
    </w:p>
    <w:p>
      <w:pPr>
        <w:pStyle w:val="36"/>
        <w:spacing w:line="360" w:lineRule="auto"/>
        <w:ind w:left="480" w:firstLine="0" w:firstLineChars="0"/>
        <w:rPr>
          <w:rFonts w:ascii="宋体" w:hAnsi="宋体" w:eastAsia="宋体" w:cs="宋体"/>
          <w:lang w:eastAsia="zh-CN"/>
        </w:rPr>
      </w:pPr>
      <w:r>
        <w:rPr>
          <w:rFonts w:hint="eastAsia" w:ascii="宋体" w:hAnsi="宋体" w:eastAsia="宋体" w:cs="宋体"/>
          <w:lang w:eastAsia="zh-CN"/>
        </w:rPr>
        <w:t xml:space="preserve">                          </w:t>
      </w:r>
    </w:p>
    <w:p>
      <w:pPr>
        <w:spacing w:line="360" w:lineRule="auto"/>
        <w:ind w:firstLine="480" w:firstLineChars="200"/>
        <w:rPr>
          <w:lang w:eastAsia="zh-CN"/>
        </w:rPr>
        <w:sectPr>
          <w:footerReference r:id="rId4" w:type="default"/>
          <w:pgSz w:w="11900" w:h="16840"/>
          <w:pgMar w:top="1440" w:right="1700" w:bottom="1276" w:left="1800" w:header="851" w:footer="807" w:gutter="0"/>
          <w:cols w:space="720" w:num="1"/>
        </w:sectPr>
      </w:pPr>
      <w:r>
        <w:rPr>
          <w:rFonts w:hint="eastAsia" w:ascii="宋体" w:hAnsi="宋体" w:eastAsia="宋体" w:cs="宋体"/>
          <w:lang w:eastAsia="zh-CN"/>
        </w:rPr>
        <w:t>日期：   年   月   日                日期：   年   月   日</w:t>
      </w:r>
    </w:p>
    <w:p>
      <w:pPr>
        <w:pStyle w:val="10"/>
        <w:rPr>
          <w:rFonts w:hint="eastAsia"/>
        </w:rPr>
      </w:pPr>
      <w:r>
        <w:rPr>
          <w:rFonts w:hint="eastAsia"/>
        </w:rPr>
        <w:t>附件1</w:t>
      </w:r>
    </w:p>
    <w:tbl>
      <w:tblPr>
        <w:tblW w:w="14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20"/>
        <w:gridCol w:w="1465"/>
        <w:gridCol w:w="6289"/>
        <w:gridCol w:w="506"/>
        <w:gridCol w:w="991"/>
        <w:gridCol w:w="1039"/>
        <w:gridCol w:w="541"/>
        <w:gridCol w:w="1101"/>
        <w:gridCol w:w="1060"/>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工作内容</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暂定</w:t>
            </w: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除税单价（元）</w:t>
            </w: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税率</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含税单价（元）</w:t>
            </w: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含税金额（元）</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场地模型布置</w:t>
            </w: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新房子隧道出口、进口场地高清航拍图建立施工场布高精度模型，模型精度不小于LOD300，且能够反映场布的实际外形；其中，模型构件应包含几何尺寸、材质、场布信息（如现场标语）等；场地布局还应包括生活区、钢结构加工区、材料仓库、现场材料堆放场地、现场道路、周围自然、地势环境等布置，直观反映施工现场情况</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在上述场布模型的基础上，进行新房子隧道出口、进口的场地布置漫游，可直观反映施工现场情况，减少施工用地、保证现场运输道路畅通、方便施工人员的管理，有效避免二次搬运及事故的发生</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分别根据新房子隧道出口、进口场布高精度模型出具效果图</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大型设备运输路径检查</w:t>
            </w: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使用BIM技术对运输路径模型进行建立并与1中场布模型进行集成，其实模型还包括场布周边一定范围内的地形、绿化及周边建筑物；围栏、出入口大门（含企业标识标语），场外交通道路（含道路标识）</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BIM技术对前期设备的运输进行模拟，在上述场布模型的基础上进行大型机械设备运输路径模拟与检查，提前预判运输方案可能存在的安全隐患及施工重难点，使大型设备运输方案符合安全管理规定并出具路径模拟视频</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在上述基础上，对大型设备运输方案符合安全管理规定判定并出具路径检查报告</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份</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施工专项模拟</w:t>
            </w: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根据铁路集团和建设单位标准构建高架桥脚手架高精度模型</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在上述模型的基础上，并根据施工方案和实际现场的技术要求创建脚本并进行施工专项模拟</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根据铁路集团和建设单位标准构建模板支护高精度模型</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在上述模型的基础上，并根据施工方案和实际现场的技术要求创建脚本并进行施工专项模拟</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根据铁路集团和建设单位标准构建箱梁高精度模型</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在上述模型的基础上，并根据施工方案和实际现场的技术要求创建脚本并进行施工专项模拟</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施工工法模拟</w:t>
            </w: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根据铁路集团和建设单位标准构建路基高精度模型</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在上述模型的基础上，并根据施工方案和实际现场的技术要求创建脚本并进行施工工法模拟</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6"/>
                <w:bdr w:val="none" w:color="auto" w:sz="0" w:space="0"/>
                <w:lang w:val="en-US" w:eastAsia="zh-CN" w:bidi="ar"/>
              </w:rPr>
              <w:t>根据铁路集团和建设单位标准构建高墩柱、隧道中隔墙高精度模型</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在上述模型的基础上，并根据施工方案和实际现场的技术要求创建脚本并进行施工工法模拟</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根据铁路集团和建设单位标准钢柱贝雷梁高精度模型</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在上述模型的基础上，并根据施工方案和实际现场的技术要求创建脚本并进行施工工法模拟</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施工进度模拟</w:t>
            </w: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深化由设计移交的整体隧道模型，形成面向施工运维双阶段的跨阶段递进式高精度模拟模型</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km</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在上述模型的基础上，并根据施工方案和实际现场的技术要求创建脚本并进行施工进度模拟，并导出高清模拟视频</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720云全景展示</w:t>
            </w: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根据现场场布实际状况和效果需要，根据现场施工实际情况对所有构件应添加材质贴图，使保证图片效果更加美观，对模型统一使用lumion进行渲染，并导出全景图</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图模物一致性审查：场地布置应与实际施工现场类似，防止图片中场地效果不合实际、过于单一（情况允许可添加植物、机械设备等构件使场地看起来更充实）</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制作720云全景图，同时还应作品信息、标注标签、视角、热点提示等进行设置，使画面场景更加丰富</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竣工模型交付</w:t>
            </w:r>
          </w:p>
        </w:tc>
        <w:tc>
          <w:tcPr>
            <w:tcW w:w="62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根据铁路集团标准和建设单位要求（土建建模手册及数据移交手册），采用数字移交技术进行最终数字归档交付，包括模型及相关文档</w:t>
            </w: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份</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jc w:val="center"/>
        </w:trPr>
        <w:tc>
          <w:tcPr>
            <w:tcW w:w="4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2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jc w:val="center"/>
        </w:trPr>
        <w:tc>
          <w:tcPr>
            <w:tcW w:w="4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628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10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0.00 </w:t>
            </w:r>
          </w:p>
        </w:tc>
        <w:tc>
          <w:tcPr>
            <w:tcW w:w="85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14265" w:type="dxa"/>
            <w:gridSpan w:val="10"/>
            <w:tcBorders>
              <w:top w:val="nil"/>
              <w:left w:val="nil"/>
              <w:bottom w:val="nil"/>
              <w:right w:val="nil"/>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1、表中数量为暂估工程量，不作为结算依据，且表中单价不按工程量的大小变化而调整。最终结算以双方共同确认的实际完成工作量计量，但不得超出本次合同总价。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2、以上清单项包含了清单子目全部费用，工程量清单包含了本项目剩余的所有BIM工作内容，清单未单列的项目分摊在各项目的综合单价中，不再另行支付。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3、单价含多次往复修改，包括模型、视频、方案等；在上述成果基础上配合报奖参赛视频作品的免费制作；必要情况下，可由甲方指派人员监督、指点过程中的任务成果；视整体任务量可额外分别增加多个子任务，如多张渲染图，多个小视频，多个基于BIM的专项方案。</w:t>
            </w:r>
          </w:p>
        </w:tc>
      </w:tr>
    </w:tbl>
    <w:p>
      <w:pPr>
        <w:pStyle w:val="23"/>
        <w:rPr>
          <w:rFonts w:hint="eastAsia" w:ascii="宋体" w:hAnsi="宋体" w:cs="宋体"/>
        </w:rPr>
        <w:sectPr>
          <w:pgSz w:w="16840" w:h="11900" w:orient="landscape"/>
          <w:pgMar w:top="1803" w:right="1440" w:bottom="1701" w:left="1276" w:header="851" w:footer="805" w:gutter="0"/>
          <w:paperSrc/>
          <w:cols w:space="0" w:num="1"/>
          <w:rtlGutter w:val="0"/>
          <w:docGrid w:linePitch="0" w:charSpace="0"/>
        </w:sectPr>
      </w:pPr>
    </w:p>
    <w:p>
      <w:pPr>
        <w:pStyle w:val="23"/>
        <w:rPr>
          <w:rFonts w:ascii="宋体" w:hAnsi="宋体" w:cs="宋体"/>
        </w:rPr>
      </w:pPr>
      <w:r>
        <w:rPr>
          <w:rFonts w:hint="eastAsia" w:ascii="宋体" w:hAnsi="宋体" w:cs="宋体"/>
        </w:rPr>
        <w:t>附件</w:t>
      </w:r>
      <w:r>
        <w:rPr>
          <w:rFonts w:ascii="宋体" w:hAnsi="宋体" w:cs="宋体"/>
        </w:rPr>
        <w:t>2</w:t>
      </w:r>
      <w:r>
        <w:rPr>
          <w:rFonts w:hint="eastAsia" w:ascii="宋体" w:hAnsi="宋体" w:cs="宋体"/>
        </w:rPr>
        <w:t>：营业执照</w:t>
      </w:r>
    </w:p>
    <w:p>
      <w:pPr>
        <w:pStyle w:val="23"/>
        <w:rPr>
          <w:rFonts w:ascii="宋体" w:hAnsi="宋体" w:cs="宋体"/>
        </w:rPr>
      </w:pPr>
    </w:p>
    <w:p>
      <w:pPr>
        <w:pStyle w:val="23"/>
        <w:rPr>
          <w:rFonts w:ascii="宋体" w:hAnsi="宋体" w:cs="宋体"/>
        </w:rPr>
      </w:pPr>
    </w:p>
    <w:p>
      <w:pPr>
        <w:pStyle w:val="23"/>
        <w:rPr>
          <w:rFonts w:ascii="宋体" w:hAnsi="宋体" w:cs="宋体"/>
        </w:rPr>
      </w:pPr>
    </w:p>
    <w:p>
      <w:pPr>
        <w:rPr>
          <w:rFonts w:ascii="宋体" w:hAnsi="宋体" w:cs="宋体"/>
          <w:szCs w:val="21"/>
        </w:rPr>
      </w:pPr>
      <w:r>
        <w:rPr>
          <w:rFonts w:hint="eastAsia" w:ascii="宋体" w:hAnsi="宋体" w:cs="宋体"/>
          <w:szCs w:val="21"/>
        </w:rPr>
        <w:t>附件</w:t>
      </w:r>
      <w:r>
        <w:rPr>
          <w:rFonts w:ascii="宋体" w:hAnsi="宋体" w:cs="宋体"/>
          <w:szCs w:val="21"/>
          <w:lang w:eastAsia="zh-CN"/>
        </w:rPr>
        <w:t>3</w:t>
      </w:r>
      <w:r>
        <w:rPr>
          <w:rFonts w:hint="eastAsia" w:ascii="宋体" w:hAnsi="宋体" w:cs="宋体"/>
          <w:szCs w:val="21"/>
        </w:rPr>
        <w:t>：资质证书</w:t>
      </w:r>
    </w:p>
    <w:p>
      <w:pPr>
        <w:pStyle w:val="23"/>
        <w:rPr>
          <w:rFonts w:ascii="宋体" w:hAnsi="宋体" w:cs="宋体"/>
        </w:rPr>
      </w:pPr>
    </w:p>
    <w:p>
      <w:pPr>
        <w:pStyle w:val="23"/>
        <w:rPr>
          <w:rFonts w:ascii="宋体" w:hAnsi="宋体" w:cs="宋体"/>
        </w:rPr>
      </w:pPr>
    </w:p>
    <w:p>
      <w:pPr>
        <w:pStyle w:val="23"/>
        <w:rPr>
          <w:rFonts w:ascii="宋体" w:hAnsi="宋体" w:cs="宋体"/>
        </w:rPr>
      </w:pPr>
    </w:p>
    <w:p>
      <w:pPr>
        <w:rPr>
          <w:rFonts w:ascii="宋体" w:hAnsi="宋体" w:eastAsia="宋体" w:cs="宋体"/>
          <w:sz w:val="21"/>
          <w:szCs w:val="21"/>
        </w:rPr>
      </w:pPr>
      <w:r>
        <w:rPr>
          <w:rFonts w:hint="eastAsia" w:ascii="宋体" w:hAnsi="宋体" w:eastAsia="宋体" w:cs="宋体"/>
          <w:sz w:val="21"/>
          <w:szCs w:val="21"/>
        </w:rPr>
        <w:t>附件</w:t>
      </w:r>
      <w:r>
        <w:rPr>
          <w:rFonts w:ascii="宋体" w:hAnsi="宋体" w:eastAsia="宋体" w:cs="宋体"/>
          <w:sz w:val="21"/>
          <w:szCs w:val="21"/>
          <w:lang w:eastAsia="zh-CN"/>
        </w:rPr>
        <w:t>4</w:t>
      </w:r>
      <w:r>
        <w:rPr>
          <w:rFonts w:hint="eastAsia" w:ascii="宋体" w:hAnsi="宋体" w:eastAsia="宋体" w:cs="宋体"/>
          <w:sz w:val="21"/>
          <w:szCs w:val="21"/>
        </w:rPr>
        <w:t>：开户许可证</w:t>
      </w:r>
    </w:p>
    <w:p>
      <w:pPr>
        <w:pStyle w:val="23"/>
        <w:rPr>
          <w:rFonts w:ascii="宋体" w:hAnsi="宋体" w:cs="宋体"/>
        </w:rPr>
      </w:pPr>
    </w:p>
    <w:p>
      <w:pPr>
        <w:pStyle w:val="23"/>
        <w:rPr>
          <w:rFonts w:ascii="宋体" w:hAnsi="宋体" w:cs="宋体"/>
        </w:rPr>
      </w:pPr>
    </w:p>
    <w:p>
      <w:pPr>
        <w:pStyle w:val="23"/>
        <w:rPr>
          <w:rFonts w:ascii="宋体" w:hAnsi="宋体" w:cs="宋体"/>
        </w:rPr>
      </w:pPr>
    </w:p>
    <w:p>
      <w:pPr>
        <w:pStyle w:val="23"/>
        <w:rPr>
          <w:rFonts w:ascii="宋体" w:hAnsi="宋体" w:eastAsia="宋体" w:cs="宋体"/>
        </w:rPr>
      </w:pPr>
    </w:p>
    <w:sectPr>
      <w:pgSz w:w="11900" w:h="16840"/>
      <w:pgMar w:top="1440" w:right="1700" w:bottom="1276" w:left="1800" w:header="851" w:footer="8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pStyle w:val="10"/>
        <w:rPr>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bCs/>
      </w:rPr>
      <w:fldChar w:fldCharType="begin"/>
    </w:r>
    <w:r>
      <w:rPr>
        <w:b/>
        <w:bCs/>
      </w:rPr>
      <w:instrText xml:space="preserve"> PAGE </w:instrText>
    </w:r>
    <w:r>
      <w:rPr>
        <w:b/>
        <w:bCs/>
      </w:rPr>
      <w:fldChar w:fldCharType="separate"/>
    </w:r>
    <w:r>
      <w:rPr>
        <w:b/>
        <w:bCs/>
      </w:rPr>
      <w:t>26</w:t>
    </w:r>
    <w:r>
      <w:rPr>
        <w:b/>
        <w:bCs/>
      </w:rPr>
      <w:fldChar w:fldCharType="end"/>
    </w:r>
    <w:r>
      <w:rPr>
        <w:lang w:val="zh-TW" w:eastAsia="zh-TW"/>
      </w:rPr>
      <w:t xml:space="preserve"> / </w:t>
    </w:r>
    <w:r>
      <w:rPr>
        <w:b/>
        <w:bCs/>
      </w:rPr>
      <w:fldChar w:fldCharType="begin"/>
    </w:r>
    <w:r>
      <w:rPr>
        <w:b/>
        <w:bCs/>
      </w:rPr>
      <w:instrText xml:space="preserve"> NUMPAGES </w:instrText>
    </w:r>
    <w:r>
      <w:rPr>
        <w:b/>
        <w:bCs/>
      </w:rPr>
      <w:fldChar w:fldCharType="separate"/>
    </w:r>
    <w:r>
      <w:rPr>
        <w:b/>
        <w:bCs/>
      </w:rPr>
      <w:t>64</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B9991"/>
    <w:multiLevelType w:val="singleLevel"/>
    <w:tmpl w:val="C1EB9991"/>
    <w:lvl w:ilvl="0" w:tentative="0">
      <w:start w:val="5"/>
      <w:numFmt w:val="decimal"/>
      <w:suff w:val="nothing"/>
      <w:lvlText w:val="%1、"/>
      <w:lvlJc w:val="left"/>
    </w:lvl>
  </w:abstractNum>
  <w:abstractNum w:abstractNumId="1">
    <w:nsid w:val="10801899"/>
    <w:multiLevelType w:val="singleLevel"/>
    <w:tmpl w:val="10801899"/>
    <w:lvl w:ilvl="0" w:tentative="0">
      <w:start w:val="1"/>
      <w:numFmt w:val="decimal"/>
      <w:suff w:val="nothing"/>
      <w:lvlText w:val="%1、"/>
      <w:lvlJc w:val="left"/>
    </w:lvl>
  </w:abstractNum>
  <w:abstractNum w:abstractNumId="2">
    <w:nsid w:val="3FD71A6C"/>
    <w:multiLevelType w:val="singleLevel"/>
    <w:tmpl w:val="3FD71A6C"/>
    <w:lvl w:ilvl="0" w:tentative="0">
      <w:start w:val="1"/>
      <w:numFmt w:val="decimal"/>
      <w:suff w:val="nothing"/>
      <w:lvlText w:val="%1、"/>
      <w:lvlJc w:val="left"/>
    </w:lvl>
  </w:abstractNum>
  <w:abstractNum w:abstractNumId="3">
    <w:nsid w:val="48F191E4"/>
    <w:multiLevelType w:val="singleLevel"/>
    <w:tmpl w:val="48F191E4"/>
    <w:lvl w:ilvl="0" w:tentative="0">
      <w:start w:val="2"/>
      <w:numFmt w:val="decimal"/>
      <w:suff w:val="nothing"/>
      <w:lvlText w:val="%1、"/>
      <w:lvlJc w:val="left"/>
    </w:lvl>
  </w:abstractNum>
  <w:abstractNum w:abstractNumId="4">
    <w:nsid w:val="62FD55EC"/>
    <w:multiLevelType w:val="multilevel"/>
    <w:tmpl w:val="62FD55EC"/>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ascii="华文宋体" w:hAnsi="华文宋体" w:eastAsia="华文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endnotePr>
    <w:endnote w:id="2"/>
    <w:endnote w:id="3"/>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835CB4"/>
    <w:rsid w:val="000016E5"/>
    <w:rsid w:val="00041AE1"/>
    <w:rsid w:val="000A5FA6"/>
    <w:rsid w:val="000B3E1D"/>
    <w:rsid w:val="00132B3E"/>
    <w:rsid w:val="00133751"/>
    <w:rsid w:val="00133AD4"/>
    <w:rsid w:val="00134C74"/>
    <w:rsid w:val="001506C5"/>
    <w:rsid w:val="00154968"/>
    <w:rsid w:val="00154E39"/>
    <w:rsid w:val="00163D53"/>
    <w:rsid w:val="00194748"/>
    <w:rsid w:val="00195B28"/>
    <w:rsid w:val="001C2A4B"/>
    <w:rsid w:val="001E4FA5"/>
    <w:rsid w:val="001F6164"/>
    <w:rsid w:val="00202409"/>
    <w:rsid w:val="002038EA"/>
    <w:rsid w:val="00205A6B"/>
    <w:rsid w:val="00282BBC"/>
    <w:rsid w:val="0028740A"/>
    <w:rsid w:val="002B156D"/>
    <w:rsid w:val="002E6F08"/>
    <w:rsid w:val="00300C86"/>
    <w:rsid w:val="003517B0"/>
    <w:rsid w:val="00353047"/>
    <w:rsid w:val="0036110E"/>
    <w:rsid w:val="0037553A"/>
    <w:rsid w:val="003A3920"/>
    <w:rsid w:val="003B1E47"/>
    <w:rsid w:val="003B2634"/>
    <w:rsid w:val="003C05EB"/>
    <w:rsid w:val="003D092E"/>
    <w:rsid w:val="003D6027"/>
    <w:rsid w:val="003E0700"/>
    <w:rsid w:val="00403BB7"/>
    <w:rsid w:val="0040689D"/>
    <w:rsid w:val="004072E7"/>
    <w:rsid w:val="004111B7"/>
    <w:rsid w:val="00427451"/>
    <w:rsid w:val="00460205"/>
    <w:rsid w:val="004A4A52"/>
    <w:rsid w:val="004B154B"/>
    <w:rsid w:val="004C0C49"/>
    <w:rsid w:val="004E5DDF"/>
    <w:rsid w:val="004F70F3"/>
    <w:rsid w:val="00561463"/>
    <w:rsid w:val="00567F86"/>
    <w:rsid w:val="00592BFE"/>
    <w:rsid w:val="00592CB4"/>
    <w:rsid w:val="00597431"/>
    <w:rsid w:val="005A1AD3"/>
    <w:rsid w:val="005A53DC"/>
    <w:rsid w:val="005B2632"/>
    <w:rsid w:val="0061353D"/>
    <w:rsid w:val="00622446"/>
    <w:rsid w:val="0062280A"/>
    <w:rsid w:val="006426EB"/>
    <w:rsid w:val="006510D4"/>
    <w:rsid w:val="00670D02"/>
    <w:rsid w:val="006713DE"/>
    <w:rsid w:val="00691F7D"/>
    <w:rsid w:val="006B03AF"/>
    <w:rsid w:val="006C75A4"/>
    <w:rsid w:val="006E2158"/>
    <w:rsid w:val="006F4289"/>
    <w:rsid w:val="006F53D0"/>
    <w:rsid w:val="0073288F"/>
    <w:rsid w:val="0074492B"/>
    <w:rsid w:val="00771ED9"/>
    <w:rsid w:val="0078494D"/>
    <w:rsid w:val="007924FC"/>
    <w:rsid w:val="007B171A"/>
    <w:rsid w:val="007E3BFB"/>
    <w:rsid w:val="007E62CF"/>
    <w:rsid w:val="00813F74"/>
    <w:rsid w:val="00835CB4"/>
    <w:rsid w:val="008553CA"/>
    <w:rsid w:val="00860867"/>
    <w:rsid w:val="008A1D14"/>
    <w:rsid w:val="00917150"/>
    <w:rsid w:val="0092674A"/>
    <w:rsid w:val="00934137"/>
    <w:rsid w:val="00957013"/>
    <w:rsid w:val="0097442C"/>
    <w:rsid w:val="00983BB2"/>
    <w:rsid w:val="00985156"/>
    <w:rsid w:val="00986C04"/>
    <w:rsid w:val="009949FE"/>
    <w:rsid w:val="009B23C6"/>
    <w:rsid w:val="009C34F4"/>
    <w:rsid w:val="009C5BD7"/>
    <w:rsid w:val="009D3D04"/>
    <w:rsid w:val="009E2011"/>
    <w:rsid w:val="009E5970"/>
    <w:rsid w:val="009F5F5B"/>
    <w:rsid w:val="00A016C1"/>
    <w:rsid w:val="00A11C59"/>
    <w:rsid w:val="00A1596C"/>
    <w:rsid w:val="00A22AFE"/>
    <w:rsid w:val="00A42F81"/>
    <w:rsid w:val="00A578C1"/>
    <w:rsid w:val="00A9342E"/>
    <w:rsid w:val="00A95B21"/>
    <w:rsid w:val="00AA4D91"/>
    <w:rsid w:val="00AA72F0"/>
    <w:rsid w:val="00AB6279"/>
    <w:rsid w:val="00AB634C"/>
    <w:rsid w:val="00AC7CD5"/>
    <w:rsid w:val="00AD06A3"/>
    <w:rsid w:val="00AD5546"/>
    <w:rsid w:val="00AD5E7A"/>
    <w:rsid w:val="00AF5AB1"/>
    <w:rsid w:val="00B11791"/>
    <w:rsid w:val="00B62073"/>
    <w:rsid w:val="00B73552"/>
    <w:rsid w:val="00B73F69"/>
    <w:rsid w:val="00B90CFF"/>
    <w:rsid w:val="00BE7C00"/>
    <w:rsid w:val="00BF0325"/>
    <w:rsid w:val="00BF7EC6"/>
    <w:rsid w:val="00C16841"/>
    <w:rsid w:val="00C21CA7"/>
    <w:rsid w:val="00C277DD"/>
    <w:rsid w:val="00C33A71"/>
    <w:rsid w:val="00C40034"/>
    <w:rsid w:val="00C45C89"/>
    <w:rsid w:val="00C461D6"/>
    <w:rsid w:val="00C6547C"/>
    <w:rsid w:val="00C83736"/>
    <w:rsid w:val="00C96D17"/>
    <w:rsid w:val="00CB1831"/>
    <w:rsid w:val="00CB4DFD"/>
    <w:rsid w:val="00CB50C5"/>
    <w:rsid w:val="00D00979"/>
    <w:rsid w:val="00D01DCA"/>
    <w:rsid w:val="00D6300C"/>
    <w:rsid w:val="00D7226D"/>
    <w:rsid w:val="00D92F6E"/>
    <w:rsid w:val="00DC1926"/>
    <w:rsid w:val="00DD556D"/>
    <w:rsid w:val="00DE1393"/>
    <w:rsid w:val="00DF6608"/>
    <w:rsid w:val="00E0008F"/>
    <w:rsid w:val="00E40B94"/>
    <w:rsid w:val="00E76FC1"/>
    <w:rsid w:val="00E868DA"/>
    <w:rsid w:val="00EA3606"/>
    <w:rsid w:val="00EC1662"/>
    <w:rsid w:val="00EC4D2B"/>
    <w:rsid w:val="00EE447E"/>
    <w:rsid w:val="00F06DC0"/>
    <w:rsid w:val="00F11C1D"/>
    <w:rsid w:val="00F15242"/>
    <w:rsid w:val="00F23997"/>
    <w:rsid w:val="00F331AF"/>
    <w:rsid w:val="00F4687B"/>
    <w:rsid w:val="00F507F3"/>
    <w:rsid w:val="00F6490D"/>
    <w:rsid w:val="00F801D7"/>
    <w:rsid w:val="00F90EF9"/>
    <w:rsid w:val="00FC6625"/>
    <w:rsid w:val="00FF3940"/>
    <w:rsid w:val="00FF676C"/>
    <w:rsid w:val="037C1924"/>
    <w:rsid w:val="04F208B5"/>
    <w:rsid w:val="06384FBF"/>
    <w:rsid w:val="06FD08ED"/>
    <w:rsid w:val="08D7552C"/>
    <w:rsid w:val="098F0954"/>
    <w:rsid w:val="0BEC3DCD"/>
    <w:rsid w:val="0C5F1CF6"/>
    <w:rsid w:val="0CB51BC4"/>
    <w:rsid w:val="0FA7000A"/>
    <w:rsid w:val="102475CC"/>
    <w:rsid w:val="106D5E17"/>
    <w:rsid w:val="113F0B1F"/>
    <w:rsid w:val="120D428A"/>
    <w:rsid w:val="17CF0E08"/>
    <w:rsid w:val="184F6555"/>
    <w:rsid w:val="1DBC0CD9"/>
    <w:rsid w:val="1FD06747"/>
    <w:rsid w:val="23BE3486"/>
    <w:rsid w:val="24574847"/>
    <w:rsid w:val="24BC2EDA"/>
    <w:rsid w:val="26B33E4E"/>
    <w:rsid w:val="27D03788"/>
    <w:rsid w:val="29B643E1"/>
    <w:rsid w:val="29CA0659"/>
    <w:rsid w:val="2B2F484F"/>
    <w:rsid w:val="2E0E06FB"/>
    <w:rsid w:val="2EAD15BB"/>
    <w:rsid w:val="307D0225"/>
    <w:rsid w:val="324A4972"/>
    <w:rsid w:val="33AB3E24"/>
    <w:rsid w:val="366268C7"/>
    <w:rsid w:val="376D6EA6"/>
    <w:rsid w:val="433400A4"/>
    <w:rsid w:val="433D36E7"/>
    <w:rsid w:val="44C24E4B"/>
    <w:rsid w:val="44F24E63"/>
    <w:rsid w:val="469146A8"/>
    <w:rsid w:val="47054673"/>
    <w:rsid w:val="49131344"/>
    <w:rsid w:val="499B3F06"/>
    <w:rsid w:val="4B9E0BB6"/>
    <w:rsid w:val="4BCF221C"/>
    <w:rsid w:val="4C4020F6"/>
    <w:rsid w:val="51042F9F"/>
    <w:rsid w:val="5325077B"/>
    <w:rsid w:val="53DE1C11"/>
    <w:rsid w:val="54FB124B"/>
    <w:rsid w:val="551F4E08"/>
    <w:rsid w:val="55FD76C0"/>
    <w:rsid w:val="564A4C3A"/>
    <w:rsid w:val="565A26EC"/>
    <w:rsid w:val="5A604329"/>
    <w:rsid w:val="5A985D70"/>
    <w:rsid w:val="5AC1440D"/>
    <w:rsid w:val="5ADA060B"/>
    <w:rsid w:val="5B411392"/>
    <w:rsid w:val="5F955FF7"/>
    <w:rsid w:val="60F3390F"/>
    <w:rsid w:val="61263F35"/>
    <w:rsid w:val="615E0E45"/>
    <w:rsid w:val="63EE58F3"/>
    <w:rsid w:val="66EC5FFA"/>
    <w:rsid w:val="6B3D008F"/>
    <w:rsid w:val="6BFC57FC"/>
    <w:rsid w:val="6CA65E2B"/>
    <w:rsid w:val="6F1C5C28"/>
    <w:rsid w:val="71372024"/>
    <w:rsid w:val="71CA2323"/>
    <w:rsid w:val="71CD1363"/>
    <w:rsid w:val="720C25F2"/>
    <w:rsid w:val="72E0454D"/>
    <w:rsid w:val="73A56E44"/>
    <w:rsid w:val="74E17CF2"/>
    <w:rsid w:val="77B54A52"/>
    <w:rsid w:val="77D47CF8"/>
    <w:rsid w:val="79813D3E"/>
    <w:rsid w:val="7E1B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Calibri" w:cs="Calibri"/>
      <w:b/>
      <w:bCs/>
      <w:color w:val="000000"/>
      <w:kern w:val="44"/>
      <w:sz w:val="44"/>
      <w:szCs w:val="44"/>
      <w:u w:color="000000"/>
      <w:lang w:eastAsia="zh-CN"/>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首行缩进正文"/>
    <w:basedOn w:val="1"/>
    <w:qFormat/>
    <w:uiPriority w:val="0"/>
    <w:pPr>
      <w:snapToGrid w:val="0"/>
      <w:spacing w:line="360" w:lineRule="auto"/>
      <w:ind w:firstLine="200" w:firstLineChars="200"/>
    </w:pPr>
    <w:rPr>
      <w:rFonts w:ascii="等线" w:hAnsi="等线" w:eastAsia="宋体"/>
      <w:szCs w:val="22"/>
      <w:lang w:bidi="he-IL"/>
    </w:rPr>
  </w:style>
  <w:style w:type="paragraph" w:styleId="5">
    <w:name w:val="caption"/>
    <w:basedOn w:val="1"/>
    <w:next w:val="1"/>
    <w:qFormat/>
    <w:uiPriority w:val="35"/>
    <w:pPr>
      <w:spacing w:line="400" w:lineRule="exact"/>
      <w:ind w:firstLine="200" w:firstLineChars="200"/>
      <w:jc w:val="center"/>
    </w:pPr>
    <w:rPr>
      <w:rFonts w:ascii="Cambria" w:hAnsi="Cambria"/>
      <w:b/>
      <w:sz w:val="18"/>
      <w:szCs w:val="20"/>
    </w:rPr>
  </w:style>
  <w:style w:type="paragraph" w:styleId="6">
    <w:name w:val="annotation text"/>
    <w:basedOn w:val="1"/>
    <w:link w:val="31"/>
    <w:semiHidden/>
    <w:unhideWhenUsed/>
    <w:qFormat/>
    <w:uiPriority w:val="99"/>
  </w:style>
  <w:style w:type="paragraph" w:styleId="7">
    <w:name w:val="Body Text"/>
    <w:basedOn w:val="1"/>
    <w:qFormat/>
    <w:uiPriority w:val="0"/>
    <w:pPr>
      <w:autoSpaceDE w:val="0"/>
      <w:autoSpaceDN w:val="0"/>
      <w:adjustRightInd w:val="0"/>
      <w:spacing w:before="100" w:after="100"/>
    </w:pPr>
    <w:rPr>
      <w:rFonts w:ascii="楷体_GB2312" w:eastAsia="楷体_GB2312"/>
      <w:sz w:val="28"/>
      <w:szCs w:val="28"/>
    </w:rPr>
  </w:style>
  <w:style w:type="paragraph" w:styleId="8">
    <w:name w:val="toc 3"/>
    <w:basedOn w:val="1"/>
    <w:next w:val="1"/>
    <w:qFormat/>
    <w:uiPriority w:val="39"/>
    <w:pPr>
      <w:ind w:left="840" w:leftChars="400"/>
    </w:pPr>
  </w:style>
  <w:style w:type="paragraph" w:styleId="9">
    <w:name w:val="Body Text Indent 2"/>
    <w:basedOn w:val="1"/>
    <w:link w:val="39"/>
    <w:unhideWhenUsed/>
    <w:qFormat/>
    <w:uiPriority w:val="99"/>
    <w:pPr>
      <w:spacing w:after="120" w:line="480" w:lineRule="auto"/>
      <w:ind w:left="420" w:leftChars="200"/>
    </w:pPr>
  </w:style>
  <w:style w:type="paragraph" w:styleId="10">
    <w:name w:val="endnote text"/>
    <w:basedOn w:val="1"/>
    <w:semiHidden/>
    <w:unhideWhenUsed/>
    <w:qFormat/>
    <w:uiPriority w:val="99"/>
    <w:pPr>
      <w:snapToGrid w:val="0"/>
    </w:pPr>
  </w:style>
  <w:style w:type="paragraph" w:styleId="11">
    <w:name w:val="Balloon Text"/>
    <w:basedOn w:val="1"/>
    <w:link w:val="30"/>
    <w:semiHidden/>
    <w:unhideWhenUsed/>
    <w:qFormat/>
    <w:uiPriority w:val="99"/>
    <w:rPr>
      <w:sz w:val="18"/>
      <w:szCs w:val="18"/>
    </w:rPr>
  </w:style>
  <w:style w:type="paragraph" w:styleId="12">
    <w:name w:val="footer"/>
    <w:basedOn w:val="1"/>
    <w:qFormat/>
    <w:uiPriority w:val="0"/>
    <w:pPr>
      <w:widowControl w:val="0"/>
      <w:tabs>
        <w:tab w:val="center" w:pos="4153"/>
        <w:tab w:val="right" w:pos="8306"/>
      </w:tabs>
    </w:pPr>
    <w:rPr>
      <w:rFonts w:ascii="Calibri" w:hAnsi="Calibri" w:eastAsia="Calibri" w:cs="Calibri"/>
      <w:color w:val="000000"/>
      <w:sz w:val="18"/>
      <w:szCs w:val="18"/>
      <w:u w:color="000000"/>
      <w:lang w:eastAsia="zh-CN"/>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annotation subject"/>
    <w:basedOn w:val="6"/>
    <w:next w:val="6"/>
    <w:link w:val="32"/>
    <w:semiHidden/>
    <w:unhideWhenUsed/>
    <w:qFormat/>
    <w:uiPriority w:val="99"/>
    <w:rPr>
      <w:b/>
      <w:bCs/>
    </w:rPr>
  </w:style>
  <w:style w:type="paragraph" w:styleId="17">
    <w:name w:val="Body Text First Indent"/>
    <w:basedOn w:val="7"/>
    <w:next w:val="1"/>
    <w:unhideWhenUsed/>
    <w:qFormat/>
    <w:uiPriority w:val="99"/>
    <w:pPr>
      <w:spacing w:after="0"/>
      <w:ind w:firstLine="200" w:firstLineChars="200"/>
    </w:pPr>
    <w:rPr>
      <w:rFonts w:eastAsia="仿宋_GB2312"/>
      <w:sz w:val="24"/>
    </w:rPr>
  </w:style>
  <w:style w:type="character" w:styleId="20">
    <w:name w:val="endnote reference"/>
    <w:basedOn w:val="19"/>
    <w:semiHidden/>
    <w:unhideWhenUsed/>
    <w:qFormat/>
    <w:uiPriority w:val="99"/>
    <w:rPr>
      <w:vertAlign w:val="superscript"/>
    </w:rPr>
  </w:style>
  <w:style w:type="character" w:styleId="21">
    <w:name w:val="Hyperlink"/>
    <w:qFormat/>
    <w:uiPriority w:val="0"/>
    <w:rPr>
      <w:u w:val="single"/>
    </w:rPr>
  </w:style>
  <w:style w:type="character" w:styleId="22">
    <w:name w:val="annotation reference"/>
    <w:basedOn w:val="19"/>
    <w:semiHidden/>
    <w:unhideWhenUsed/>
    <w:qFormat/>
    <w:uiPriority w:val="99"/>
    <w:rPr>
      <w:sz w:val="21"/>
      <w:szCs w:val="21"/>
    </w:rPr>
  </w:style>
  <w:style w:type="paragraph" w:customStyle="1" w:styleId="2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4">
    <w:name w:val="监理投标书仿宋4号"/>
    <w:qFormat/>
    <w:uiPriority w:val="0"/>
    <w:pPr>
      <w:jc w:val="both"/>
    </w:pPr>
    <w:rPr>
      <w:rFonts w:ascii="Calibri" w:hAnsi="Calibri" w:eastAsia="宋体" w:cs="Times New Roman"/>
      <w:sz w:val="21"/>
      <w:szCs w:val="21"/>
      <w:lang w:val="en-US" w:eastAsia="zh-CN" w:bidi="ar-SA"/>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7">
    <w:name w:val="列表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8">
    <w:name w:val="页眉 字符"/>
    <w:basedOn w:val="19"/>
    <w:link w:val="13"/>
    <w:semiHidden/>
    <w:qFormat/>
    <w:uiPriority w:val="99"/>
    <w:rPr>
      <w:sz w:val="18"/>
      <w:szCs w:val="18"/>
      <w:lang w:eastAsia="en-US"/>
    </w:rPr>
  </w:style>
  <w:style w:type="character" w:customStyle="1" w:styleId="29">
    <w:name w:val="CharAttribute3"/>
    <w:qFormat/>
    <w:uiPriority w:val="0"/>
    <w:rPr>
      <w:rFonts w:ascii="宋体" w:hAnsi="宋体" w:eastAsia="宋体"/>
      <w:sz w:val="24"/>
    </w:rPr>
  </w:style>
  <w:style w:type="character" w:customStyle="1" w:styleId="30">
    <w:name w:val="批注框文本 字符"/>
    <w:basedOn w:val="19"/>
    <w:link w:val="11"/>
    <w:semiHidden/>
    <w:qFormat/>
    <w:uiPriority w:val="99"/>
    <w:rPr>
      <w:rFonts w:eastAsiaTheme="minorEastAsia"/>
      <w:sz w:val="18"/>
      <w:szCs w:val="18"/>
      <w:lang w:eastAsia="en-US"/>
    </w:rPr>
  </w:style>
  <w:style w:type="character" w:customStyle="1" w:styleId="31">
    <w:name w:val="批注文字 字符"/>
    <w:basedOn w:val="19"/>
    <w:link w:val="6"/>
    <w:semiHidden/>
    <w:qFormat/>
    <w:uiPriority w:val="99"/>
    <w:rPr>
      <w:rFonts w:eastAsiaTheme="minorEastAsia"/>
      <w:sz w:val="24"/>
      <w:szCs w:val="24"/>
      <w:lang w:eastAsia="en-US"/>
    </w:rPr>
  </w:style>
  <w:style w:type="character" w:customStyle="1" w:styleId="32">
    <w:name w:val="批注主题 字符"/>
    <w:basedOn w:val="31"/>
    <w:link w:val="16"/>
    <w:semiHidden/>
    <w:qFormat/>
    <w:uiPriority w:val="99"/>
    <w:rPr>
      <w:rFonts w:eastAsiaTheme="minorEastAsia"/>
      <w:b/>
      <w:bCs/>
      <w:sz w:val="24"/>
      <w:szCs w:val="24"/>
      <w:lang w:eastAsia="en-US"/>
    </w:rPr>
  </w:style>
  <w:style w:type="character" w:customStyle="1" w:styleId="33">
    <w:name w:val="15"/>
    <w:basedOn w:val="19"/>
    <w:qFormat/>
    <w:uiPriority w:val="0"/>
    <w:rPr>
      <w:rFonts w:hint="eastAsia" w:ascii="宋体" w:hAnsi="宋体" w:eastAsia="宋体"/>
      <w:sz w:val="24"/>
      <w:szCs w:val="24"/>
    </w:rPr>
  </w:style>
  <w:style w:type="paragraph" w:customStyle="1" w:styleId="34">
    <w:name w:val="列出段落1"/>
    <w:basedOn w:val="1"/>
    <w:qFormat/>
    <w:uiPriority w:val="0"/>
    <w:pPr>
      <w:widowControl w:val="0"/>
      <w:autoSpaceDE w:val="0"/>
      <w:ind w:firstLine="420" w:firstLineChars="200"/>
      <w:jc w:val="both"/>
    </w:pPr>
    <w:rPr>
      <w:rFonts w:ascii="Calibri" w:hAnsi="Calibri" w:eastAsia="宋体" w:cs="宋体"/>
      <w:kern w:val="2"/>
      <w:sz w:val="21"/>
      <w:szCs w:val="21"/>
      <w:lang w:eastAsia="zh-CN"/>
    </w:rPr>
  </w:style>
  <w:style w:type="paragraph" w:customStyle="1" w:styleId="35">
    <w:name w:val="修订1"/>
    <w:hidden/>
    <w:semiHidden/>
    <w:qFormat/>
    <w:uiPriority w:val="99"/>
    <w:rPr>
      <w:rFonts w:ascii="Times New Roman" w:hAnsi="Times New Roman" w:cs="Times New Roman" w:eastAsiaTheme="minorEastAsia"/>
      <w:sz w:val="24"/>
      <w:szCs w:val="24"/>
      <w:lang w:val="en-US" w:eastAsia="en-US" w:bidi="ar-SA"/>
    </w:rPr>
  </w:style>
  <w:style w:type="paragraph" w:styleId="36">
    <w:name w:val="List Paragraph"/>
    <w:basedOn w:val="1"/>
    <w:qFormat/>
    <w:uiPriority w:val="99"/>
    <w:pPr>
      <w:ind w:firstLine="420" w:firstLineChars="200"/>
    </w:pPr>
  </w:style>
  <w:style w:type="paragraph" w:customStyle="1" w:styleId="37">
    <w:name w:val="列出段落2"/>
    <w:basedOn w:val="1"/>
    <w:qFormat/>
    <w:uiPriority w:val="0"/>
    <w:pPr>
      <w:widowControl w:val="0"/>
      <w:autoSpaceDE w:val="0"/>
      <w:ind w:firstLine="420" w:firstLineChars="200"/>
      <w:jc w:val="both"/>
    </w:pPr>
    <w:rPr>
      <w:rFonts w:ascii="Calibri" w:hAnsi="Calibri" w:eastAsia="宋体" w:cs="宋体"/>
      <w:kern w:val="2"/>
      <w:sz w:val="21"/>
      <w:szCs w:val="21"/>
      <w:lang w:eastAsia="zh-CN"/>
    </w:rPr>
  </w:style>
  <w:style w:type="paragraph" w:customStyle="1" w:styleId="38">
    <w:name w:val="列出段落3"/>
    <w:basedOn w:val="1"/>
    <w:qFormat/>
    <w:uiPriority w:val="0"/>
    <w:pPr>
      <w:widowControl w:val="0"/>
      <w:autoSpaceDE w:val="0"/>
      <w:ind w:firstLine="420" w:firstLineChars="200"/>
      <w:jc w:val="both"/>
    </w:pPr>
    <w:rPr>
      <w:rFonts w:ascii="Calibri" w:hAnsi="Calibri" w:eastAsia="宋体" w:cs="宋体"/>
      <w:kern w:val="2"/>
      <w:sz w:val="21"/>
      <w:szCs w:val="21"/>
      <w:lang w:eastAsia="zh-CN"/>
    </w:rPr>
  </w:style>
  <w:style w:type="character" w:customStyle="1" w:styleId="39">
    <w:name w:val="正文文本缩进 2 字符"/>
    <w:basedOn w:val="19"/>
    <w:link w:val="9"/>
    <w:qFormat/>
    <w:uiPriority w:val="99"/>
    <w:rPr>
      <w:rFonts w:eastAsiaTheme="minorEastAsia"/>
      <w:sz w:val="24"/>
      <w:szCs w:val="24"/>
      <w:lang w:eastAsia="en-US"/>
    </w:rPr>
  </w:style>
  <w:style w:type="paragraph" w:customStyle="1" w:styleId="40">
    <w:name w:val="ParaAttribute9"/>
    <w:basedOn w:val="1"/>
    <w:qFormat/>
    <w:uiPriority w:val="0"/>
    <w:pPr>
      <w:widowControl w:val="0"/>
      <w:wordWrap w:val="0"/>
      <w:spacing w:line="240" w:lineRule="exact"/>
    </w:pPr>
    <w:rPr>
      <w:rFonts w:eastAsia="宋体"/>
      <w:lang w:eastAsia="zh-CN"/>
    </w:rPr>
  </w:style>
  <w:style w:type="paragraph" w:customStyle="1" w:styleId="41">
    <w:name w:val="列出段落4"/>
    <w:basedOn w:val="1"/>
    <w:qFormat/>
    <w:uiPriority w:val="0"/>
    <w:pPr>
      <w:widowControl w:val="0"/>
      <w:autoSpaceDE w:val="0"/>
      <w:ind w:firstLine="420" w:firstLineChars="200"/>
      <w:jc w:val="both"/>
    </w:pPr>
    <w:rPr>
      <w:rFonts w:ascii="Calibri" w:hAnsi="Calibri" w:eastAsia="宋体" w:cs="宋体"/>
      <w:kern w:val="2"/>
      <w:sz w:val="21"/>
      <w:szCs w:val="21"/>
      <w:lang w:eastAsia="zh-CN"/>
    </w:rPr>
  </w:style>
  <w:style w:type="paragraph" w:customStyle="1" w:styleId="42">
    <w:name w:val="_Style 3"/>
    <w:basedOn w:val="3"/>
    <w:next w:val="1"/>
    <w:qFormat/>
    <w:uiPriority w:val="39"/>
    <w:pPr>
      <w:spacing w:before="240" w:line="259" w:lineRule="auto"/>
      <w:jc w:val="left"/>
      <w:outlineLvl w:val="9"/>
    </w:pPr>
    <w:rPr>
      <w:rFonts w:ascii="等线 Light" w:hAnsi="等线 Light" w:eastAsia="等线 Light" w:cs="Times New Roman"/>
      <w:bCs w:val="0"/>
      <w:color w:val="2F5496"/>
      <w:kern w:val="0"/>
      <w:szCs w:val="32"/>
    </w:rPr>
  </w:style>
  <w:style w:type="paragraph" w:customStyle="1" w:styleId="43">
    <w:name w:val="表格"/>
    <w:basedOn w:val="1"/>
    <w:qFormat/>
    <w:uiPriority w:val="0"/>
    <w:pPr>
      <w:jc w:val="center"/>
    </w:pPr>
    <w:rPr>
      <w:rFonts w:eastAsia="宋体"/>
      <w:sz w:val="18"/>
      <w:szCs w:val="21"/>
    </w:rPr>
  </w:style>
  <w:style w:type="paragraph" w:customStyle="1" w:styleId="44">
    <w:name w:val="表格正文"/>
    <w:basedOn w:val="1"/>
    <w:qFormat/>
    <w:uiPriority w:val="0"/>
    <w:pPr>
      <w:snapToGrid w:val="0"/>
      <w:jc w:val="center"/>
      <w:textAlignment w:val="center"/>
      <w:outlineLvl w:val="6"/>
    </w:pPr>
    <w:rPr>
      <w:rFonts w:eastAsia="方正仿宋_GBK"/>
      <w:szCs w:val="18"/>
    </w:rPr>
  </w:style>
  <w:style w:type="paragraph" w:customStyle="1" w:styleId="45">
    <w:name w:val="Revision"/>
    <w:hidden/>
    <w:semiHidden/>
    <w:qFormat/>
    <w:uiPriority w:val="99"/>
    <w:rPr>
      <w:rFonts w:ascii="Times New Roman" w:hAnsi="Times New Roman" w:cs="Times New Roman" w:eastAsiaTheme="minorEastAsia"/>
      <w:sz w:val="24"/>
      <w:szCs w:val="24"/>
      <w:lang w:val="en-US" w:eastAsia="en-US" w:bidi="ar-SA"/>
    </w:rPr>
  </w:style>
  <w:style w:type="character" w:customStyle="1" w:styleId="46">
    <w:name w:val="font51"/>
    <w:basedOn w:val="1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797</Words>
  <Characters>4544</Characters>
  <Lines>37</Lines>
  <Paragraphs>10</Paragraphs>
  <TotalTime>22</TotalTime>
  <ScaleCrop>false</ScaleCrop>
  <LinksUpToDate>false</LinksUpToDate>
  <CharactersWithSpaces>5331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2022-02-19T10:48:00Z</dcterms:created>
  <dc:creator>Data</dc:creator>
  <cp:lastModifiedBy>李俊</cp:lastModifiedBy>
  <dcterms:modified xsi:type="dcterms:W3CDTF">2023-06-16T07:37:58Z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358EAB44146842B99D61977A861597A9</vt:lpwstr>
  </property>
</Properties>
</file>