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bCs/>
          <w:sz w:val="44"/>
          <w:u w:val="single"/>
        </w:rPr>
      </w:pPr>
      <w:r>
        <w:rPr>
          <w:rFonts w:hint="eastAsia"/>
          <w:b/>
          <w:bCs/>
          <w:sz w:val="44"/>
          <w:u w:val="single"/>
        </w:rPr>
        <w:t>工业品买卖合同</w:t>
      </w:r>
    </w:p>
    <w:p>
      <w:pPr>
        <w:rPr>
          <w:rFonts w:hint="eastAsia"/>
        </w:rPr>
      </w:pPr>
    </w:p>
    <w:p>
      <w:pPr>
        <w:rPr>
          <w:rFonts w:hint="eastAsia"/>
          <w:b/>
          <w:bCs/>
          <w:sz w:val="24"/>
          <w:u w:val="single"/>
        </w:rPr>
      </w:pPr>
      <w:r>
        <w:rPr>
          <w:rFonts w:hint="eastAsia"/>
          <w:b/>
          <w:bCs/>
          <w:sz w:val="24"/>
        </w:rPr>
        <w:t xml:space="preserve">                                                </w:t>
      </w:r>
      <w:r>
        <w:rPr>
          <w:b/>
          <w:bCs/>
          <w:sz w:val="24"/>
        </w:rPr>
        <w:t xml:space="preserve">       </w:t>
      </w:r>
      <w:r>
        <w:rPr>
          <w:rFonts w:hint="eastAsia"/>
          <w:b/>
          <w:bCs/>
          <w:sz w:val="24"/>
        </w:rPr>
        <w:t>合同编号：</w:t>
      </w:r>
      <w:r>
        <w:rPr>
          <w:rFonts w:hint="eastAsia"/>
          <w:b/>
          <w:bCs/>
          <w:sz w:val="24"/>
          <w:u w:val="single"/>
        </w:rPr>
        <w:t xml:space="preserve">           </w:t>
      </w:r>
    </w:p>
    <w:p>
      <w:pPr>
        <w:spacing w:line="480" w:lineRule="exact"/>
        <w:rPr>
          <w:rFonts w:hint="eastAsia" w:ascii="宋体" w:hAnsi="宋体"/>
          <w:b/>
          <w:bCs/>
          <w:sz w:val="24"/>
        </w:rPr>
      </w:pPr>
      <w:r>
        <w:rPr>
          <w:rFonts w:hint="eastAsia" w:ascii="宋体" w:hAnsi="宋体"/>
          <w:b/>
          <w:bCs/>
          <w:sz w:val="24"/>
        </w:rPr>
        <w:t xml:space="preserve">出卖人：                                                             </w:t>
      </w:r>
    </w:p>
    <w:p>
      <w:pPr>
        <w:spacing w:line="480" w:lineRule="exact"/>
        <w:rPr>
          <w:rFonts w:hint="default" w:eastAsia="宋体"/>
          <w:lang w:val="en-US" w:eastAsia="zh-CN"/>
        </w:rPr>
      </w:pPr>
      <w:r>
        <w:rPr>
          <w:rFonts w:hint="eastAsia" w:ascii="宋体" w:hAnsi="宋体"/>
          <w:sz w:val="24"/>
        </w:rPr>
        <w:t>注册地址:</w:t>
      </w:r>
    </w:p>
    <w:p>
      <w:pPr>
        <w:spacing w:line="480" w:lineRule="exact"/>
        <w:rPr>
          <w:rFonts w:hint="default" w:ascii="宋体" w:hAnsi="宋体" w:eastAsia="宋体"/>
          <w:sz w:val="24"/>
          <w:lang w:val="en-US" w:eastAsia="zh-CN"/>
        </w:rPr>
      </w:pPr>
      <w:r>
        <w:rPr>
          <w:rFonts w:hint="eastAsia" w:ascii="宋体" w:hAnsi="宋体"/>
          <w:sz w:val="24"/>
        </w:rPr>
        <w:t>邮编：</w:t>
      </w:r>
    </w:p>
    <w:p>
      <w:pPr>
        <w:spacing w:line="480" w:lineRule="exact"/>
        <w:rPr>
          <w:rFonts w:hint="eastAsia" w:ascii="宋体" w:hAnsi="宋体"/>
          <w:sz w:val="24"/>
        </w:rPr>
      </w:pPr>
      <w:r>
        <w:rPr>
          <w:rFonts w:hint="eastAsia" w:ascii="宋体" w:hAnsi="宋体"/>
          <w:sz w:val="24"/>
        </w:rPr>
        <w:t>纳税人身份：</w:t>
      </w:r>
    </w:p>
    <w:p>
      <w:pPr>
        <w:spacing w:line="480" w:lineRule="exact"/>
        <w:rPr>
          <w:rFonts w:hint="default" w:ascii="宋体" w:hAnsi="宋体" w:eastAsia="宋体"/>
          <w:sz w:val="24"/>
          <w:lang w:val="en-US" w:eastAsia="zh-CN"/>
        </w:rPr>
      </w:pPr>
      <w:r>
        <w:rPr>
          <w:rFonts w:hint="eastAsia" w:ascii="宋体" w:hAnsi="宋体"/>
          <w:sz w:val="24"/>
        </w:rPr>
        <w:t>纳税人识别号：</w:t>
      </w:r>
    </w:p>
    <w:p>
      <w:pPr>
        <w:spacing w:line="480" w:lineRule="exact"/>
        <w:rPr>
          <w:rFonts w:hint="eastAsia" w:ascii="宋体" w:hAnsi="宋体" w:eastAsia="宋体"/>
          <w:sz w:val="24"/>
          <w:highlight w:val="none"/>
          <w:lang w:eastAsia="zh-CN"/>
        </w:rPr>
      </w:pPr>
      <w:r>
        <w:rPr>
          <w:rFonts w:hint="eastAsia" w:ascii="宋体" w:hAnsi="宋体"/>
          <w:sz w:val="24"/>
          <w:highlight w:val="none"/>
        </w:rPr>
        <w:t>开户银行名称：</w:t>
      </w:r>
    </w:p>
    <w:p>
      <w:pPr>
        <w:spacing w:line="480" w:lineRule="exact"/>
        <w:rPr>
          <w:rFonts w:hint="default" w:ascii="宋体" w:hAnsi="宋体" w:eastAsia="宋体"/>
          <w:b/>
          <w:bCs/>
          <w:sz w:val="24"/>
          <w:highlight w:val="none"/>
          <w:lang w:val="en-US" w:eastAsia="zh-CN"/>
        </w:rPr>
      </w:pPr>
      <w:r>
        <w:rPr>
          <w:rFonts w:hint="eastAsia" w:ascii="宋体" w:hAnsi="宋体"/>
          <w:sz w:val="24"/>
          <w:highlight w:val="none"/>
        </w:rPr>
        <w:t>开户银行账号：</w:t>
      </w:r>
    </w:p>
    <w:p>
      <w:pPr>
        <w:spacing w:line="480" w:lineRule="exact"/>
        <w:rPr>
          <w:rFonts w:hint="eastAsia" w:ascii="宋体" w:hAnsi="宋体"/>
          <w:b/>
          <w:bCs/>
          <w:sz w:val="24"/>
        </w:rPr>
      </w:pPr>
      <w:r>
        <w:rPr>
          <w:rFonts w:hint="eastAsia" w:ascii="宋体" w:hAnsi="宋体"/>
          <w:b/>
          <w:bCs/>
          <w:sz w:val="24"/>
        </w:rPr>
        <w:t>买受人：</w:t>
      </w:r>
      <w:r>
        <w:rPr>
          <w:rFonts w:hint="eastAsia" w:ascii="宋体" w:hAnsi="宋体"/>
          <w:b/>
          <w:bCs/>
          <w:sz w:val="24"/>
          <w:u w:val="single"/>
        </w:rPr>
        <w:t>北京城建远东建设投资集团有限公司</w:t>
      </w:r>
      <w:r>
        <w:rPr>
          <w:rFonts w:hint="eastAsia" w:ascii="宋体" w:hAnsi="宋体"/>
          <w:b/>
          <w:bCs/>
          <w:sz w:val="24"/>
        </w:rPr>
        <w:t xml:space="preserve">                                                             </w:t>
      </w:r>
    </w:p>
    <w:p>
      <w:pPr>
        <w:spacing w:line="480" w:lineRule="exact"/>
        <w:rPr>
          <w:rFonts w:hint="eastAsia" w:ascii="宋体" w:hAnsi="宋体"/>
          <w:sz w:val="24"/>
        </w:rPr>
      </w:pPr>
      <w:r>
        <w:rPr>
          <w:rFonts w:hint="eastAsia" w:ascii="宋体" w:hAnsi="宋体"/>
          <w:sz w:val="24"/>
        </w:rPr>
        <w:t>注册地址:北京市昌平区北七家镇燕丹3号</w:t>
      </w:r>
    </w:p>
    <w:p>
      <w:pPr>
        <w:spacing w:line="480" w:lineRule="exact"/>
        <w:rPr>
          <w:rFonts w:hint="eastAsia" w:ascii="宋体" w:hAnsi="宋体"/>
          <w:sz w:val="24"/>
        </w:rPr>
      </w:pPr>
      <w:r>
        <w:rPr>
          <w:rFonts w:hint="eastAsia" w:ascii="宋体" w:hAnsi="宋体"/>
          <w:sz w:val="24"/>
        </w:rPr>
        <w:t>邮编：102209</w:t>
      </w:r>
    </w:p>
    <w:p>
      <w:pPr>
        <w:spacing w:line="480" w:lineRule="exact"/>
        <w:rPr>
          <w:rFonts w:hint="eastAsia" w:ascii="宋体" w:hAnsi="宋体"/>
          <w:sz w:val="24"/>
        </w:rPr>
      </w:pPr>
      <w:r>
        <w:rPr>
          <w:rFonts w:hint="eastAsia" w:ascii="宋体" w:hAnsi="宋体"/>
          <w:sz w:val="24"/>
        </w:rPr>
        <w:t>纳税人身份：一般纳税人</w:t>
      </w:r>
    </w:p>
    <w:p>
      <w:pPr>
        <w:spacing w:line="480" w:lineRule="exact"/>
        <w:rPr>
          <w:rFonts w:hint="eastAsia" w:ascii="宋体" w:hAnsi="宋体"/>
          <w:sz w:val="24"/>
        </w:rPr>
      </w:pPr>
      <w:r>
        <w:rPr>
          <w:rFonts w:hint="eastAsia" w:ascii="宋体" w:hAnsi="宋体"/>
          <w:sz w:val="24"/>
        </w:rPr>
        <w:t>纳税人识别号：91110000101105143R</w:t>
      </w:r>
    </w:p>
    <w:p>
      <w:pPr>
        <w:spacing w:line="480" w:lineRule="exact"/>
        <w:rPr>
          <w:rFonts w:hint="eastAsia" w:ascii="宋体" w:hAnsi="宋体"/>
          <w:sz w:val="24"/>
        </w:rPr>
      </w:pPr>
      <w:r>
        <w:rPr>
          <w:rFonts w:hint="eastAsia" w:ascii="宋体" w:hAnsi="宋体"/>
          <w:sz w:val="24"/>
        </w:rPr>
        <w:t>开户银行名称：中国建设银行北京北环支行</w:t>
      </w:r>
    </w:p>
    <w:p>
      <w:pPr>
        <w:spacing w:line="480" w:lineRule="exact"/>
        <w:rPr>
          <w:rFonts w:ascii="宋体" w:hAnsi="宋体"/>
          <w:sz w:val="24"/>
        </w:rPr>
      </w:pPr>
      <w:r>
        <w:rPr>
          <w:rFonts w:hint="eastAsia" w:ascii="宋体" w:hAnsi="宋体"/>
          <w:sz w:val="24"/>
        </w:rPr>
        <w:t>开户银行账号：11001028700056032543</w:t>
      </w:r>
    </w:p>
    <w:p>
      <w:pPr>
        <w:spacing w:line="480" w:lineRule="exact"/>
        <w:rPr>
          <w:rFonts w:hint="eastAsia" w:ascii="宋体" w:hAnsi="宋体"/>
          <w:sz w:val="24"/>
        </w:rPr>
      </w:pPr>
    </w:p>
    <w:p>
      <w:pPr>
        <w:spacing w:line="480" w:lineRule="exact"/>
        <w:rPr>
          <w:rFonts w:hint="eastAsia" w:ascii="宋体" w:hAnsi="宋体"/>
          <w:b/>
          <w:bCs/>
          <w:sz w:val="24"/>
          <w:u w:val="single"/>
        </w:rPr>
      </w:pPr>
      <w:r>
        <w:rPr>
          <w:rFonts w:hint="eastAsia" w:ascii="宋体" w:hAnsi="宋体"/>
          <w:b/>
          <w:bCs/>
          <w:sz w:val="24"/>
        </w:rPr>
        <w:t>签订地点：</w:t>
      </w:r>
      <w:r>
        <w:rPr>
          <w:rFonts w:hint="eastAsia" w:ascii="宋体" w:hAnsi="宋体"/>
          <w:b/>
          <w:bCs/>
          <w:sz w:val="24"/>
          <w:u w:val="single"/>
        </w:rPr>
        <w:t>北京市昌平区</w:t>
      </w:r>
      <w:r>
        <w:rPr>
          <w:rFonts w:ascii="宋体" w:hAnsi="宋体"/>
          <w:b/>
          <w:bCs/>
          <w:sz w:val="24"/>
          <w:u w:val="single"/>
        </w:rPr>
        <w:t xml:space="preserve"> </w:t>
      </w:r>
      <w:r>
        <w:rPr>
          <w:rFonts w:ascii="宋体" w:hAnsi="宋体"/>
          <w:b/>
          <w:bCs/>
          <w:sz w:val="24"/>
        </w:rPr>
        <w:t xml:space="preserve">   </w:t>
      </w:r>
      <w:r>
        <w:rPr>
          <w:rFonts w:hint="eastAsia" w:ascii="宋体" w:hAnsi="宋体"/>
          <w:b/>
          <w:bCs/>
          <w:sz w:val="24"/>
          <w:lang w:val="en-US" w:eastAsia="zh-CN"/>
        </w:rPr>
        <w:t xml:space="preserve">              </w:t>
      </w:r>
      <w:r>
        <w:rPr>
          <w:rFonts w:hint="eastAsia" w:ascii="宋体" w:hAnsi="宋体"/>
          <w:b/>
          <w:bCs/>
          <w:sz w:val="24"/>
        </w:rPr>
        <w:t>签订时间：</w:t>
      </w:r>
      <w:r>
        <w:rPr>
          <w:rFonts w:ascii="宋体" w:hAnsi="宋体"/>
          <w:b/>
          <w:bCs/>
          <w:sz w:val="24"/>
          <w:u w:val="single"/>
        </w:rPr>
        <w:t xml:space="preserve">   </w:t>
      </w:r>
      <w:r>
        <w:rPr>
          <w:rFonts w:hint="eastAsia" w:ascii="宋体" w:hAnsi="宋体"/>
          <w:b/>
          <w:bCs/>
          <w:sz w:val="24"/>
          <w:u w:val="single"/>
          <w:lang w:val="en-US" w:eastAsia="zh-CN"/>
        </w:rPr>
        <w:t>2022</w:t>
      </w:r>
      <w:r>
        <w:rPr>
          <w:rFonts w:ascii="宋体" w:hAnsi="宋体"/>
          <w:b/>
          <w:bCs/>
          <w:sz w:val="24"/>
          <w:u w:val="single"/>
        </w:rPr>
        <w:t xml:space="preserve">  </w:t>
      </w:r>
      <w:r>
        <w:rPr>
          <w:rFonts w:hint="eastAsia" w:ascii="宋体" w:hAnsi="宋体"/>
          <w:b/>
          <w:bCs/>
          <w:sz w:val="24"/>
          <w:u w:val="single"/>
        </w:rPr>
        <w:t>年    月 日</w:t>
      </w:r>
    </w:p>
    <w:p>
      <w:pPr>
        <w:numPr>
          <w:ilvl w:val="0"/>
          <w:numId w:val="1"/>
        </w:numPr>
        <w:tabs>
          <w:tab w:val="left" w:pos="7080"/>
        </w:tabs>
        <w:spacing w:line="480" w:lineRule="exact"/>
        <w:rPr>
          <w:rFonts w:hint="eastAsia" w:ascii="宋体" w:hAnsi="宋体"/>
          <w:b/>
          <w:bCs/>
          <w:sz w:val="24"/>
          <w:u w:val="single"/>
        </w:rPr>
      </w:pPr>
      <w:r>
        <w:rPr>
          <w:rFonts w:hint="eastAsia" w:ascii="宋体" w:hAnsi="宋体"/>
          <w:b/>
          <w:bCs/>
          <w:sz w:val="24"/>
        </w:rPr>
        <w:t>工程名称：</w:t>
      </w:r>
      <w:r>
        <w:rPr>
          <w:rFonts w:hint="eastAsia" w:ascii="宋体" w:hAnsi="宋体"/>
          <w:sz w:val="24"/>
          <w:u w:val="single"/>
        </w:rPr>
        <w:t>邢台综合客运枢纽项目</w:t>
      </w:r>
      <w:r>
        <w:rPr>
          <w:rFonts w:hint="eastAsia" w:ascii="宋体" w:hAnsi="宋体"/>
          <w:b/>
          <w:bCs/>
          <w:sz w:val="24"/>
          <w:u w:val="single"/>
        </w:rPr>
        <w:t xml:space="preserve">           　                                             </w:t>
      </w:r>
    </w:p>
    <w:p>
      <w:pPr>
        <w:numPr>
          <w:ilvl w:val="0"/>
          <w:numId w:val="1"/>
        </w:numPr>
        <w:tabs>
          <w:tab w:val="left" w:pos="7080"/>
        </w:tabs>
        <w:spacing w:line="480" w:lineRule="exact"/>
        <w:rPr>
          <w:rFonts w:hint="eastAsia" w:ascii="宋体" w:hAnsi="宋体"/>
          <w:b/>
          <w:bCs/>
          <w:sz w:val="24"/>
        </w:rPr>
      </w:pPr>
      <w:r>
        <w:rPr>
          <w:rFonts w:hint="eastAsia" w:ascii="宋体" w:hAnsi="宋体"/>
          <w:b/>
          <w:bCs/>
          <w:sz w:val="24"/>
        </w:rPr>
        <w:t>标的物名称及价格构成</w:t>
      </w:r>
    </w:p>
    <w:tbl>
      <w:tblPr>
        <w:tblStyle w:val="5"/>
        <w:tblW w:w="9080" w:type="dxa"/>
        <w:tblInd w:w="-181" w:type="dxa"/>
        <w:tblLayout w:type="fixed"/>
        <w:tblCellMar>
          <w:top w:w="0" w:type="dxa"/>
          <w:left w:w="0" w:type="dxa"/>
          <w:bottom w:w="0" w:type="dxa"/>
          <w:right w:w="0" w:type="dxa"/>
        </w:tblCellMar>
      </w:tblPr>
      <w:tblGrid>
        <w:gridCol w:w="2861"/>
        <w:gridCol w:w="1025"/>
        <w:gridCol w:w="1187"/>
        <w:gridCol w:w="1071"/>
        <w:gridCol w:w="606"/>
        <w:gridCol w:w="1172"/>
        <w:gridCol w:w="1158"/>
      </w:tblGrid>
      <w:tr>
        <w:tblPrEx>
          <w:tblCellMar>
            <w:top w:w="0" w:type="dxa"/>
            <w:left w:w="0" w:type="dxa"/>
            <w:bottom w:w="0" w:type="dxa"/>
            <w:right w:w="0" w:type="dxa"/>
          </w:tblCellMar>
        </w:tblPrEx>
        <w:trPr>
          <w:cantSplit/>
          <w:trHeight w:val="886" w:hRule="atLeast"/>
        </w:trPr>
        <w:tc>
          <w:tcPr>
            <w:tcW w:w="286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材料名称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单位</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Times New Roman"/>
                <w:b w:val="0"/>
                <w:bCs w:val="0"/>
                <w:sz w:val="24"/>
              </w:rPr>
            </w:pPr>
            <w:r>
              <w:rPr>
                <w:rFonts w:hint="eastAsia" w:ascii="宋体" w:hAnsi="宋体" w:eastAsia="宋体" w:cs="Times New Roman"/>
                <w:b w:val="0"/>
                <w:bCs w:val="0"/>
                <w:sz w:val="24"/>
              </w:rPr>
              <w:t>数量</w:t>
            </w:r>
          </w:p>
        </w:tc>
        <w:tc>
          <w:tcPr>
            <w:tcW w:w="10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ascii="宋体" w:hAnsi="宋体" w:eastAsia="宋体" w:cs="Times New Roman"/>
                <w:b w:val="0"/>
                <w:bCs w:val="0"/>
                <w:sz w:val="24"/>
              </w:rPr>
            </w:pPr>
            <w:r>
              <w:rPr>
                <w:rFonts w:hint="eastAsia" w:ascii="Times New Roman" w:hAnsi="Times New Roman" w:eastAsia="宋体" w:cs="Times New Roman"/>
                <w:b w:val="0"/>
                <w:bCs w:val="0"/>
                <w:sz w:val="24"/>
              </w:rPr>
              <w:t>除税单价</w:t>
            </w:r>
          </w:p>
        </w:tc>
        <w:tc>
          <w:tcPr>
            <w:tcW w:w="60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增值税率</w:t>
            </w:r>
          </w:p>
        </w:tc>
        <w:tc>
          <w:tcPr>
            <w:tcW w:w="117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rPr>
              <w:t>含税单价</w:t>
            </w:r>
          </w:p>
        </w:tc>
        <w:tc>
          <w:tcPr>
            <w:tcW w:w="115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eastAsia="zh-CN"/>
              </w:rPr>
              <w:t>合计</w:t>
            </w:r>
          </w:p>
        </w:tc>
      </w:tr>
      <w:tr>
        <w:tblPrEx>
          <w:tblCellMar>
            <w:top w:w="0" w:type="dxa"/>
            <w:left w:w="0" w:type="dxa"/>
            <w:bottom w:w="0" w:type="dxa"/>
            <w:right w:w="0" w:type="dxa"/>
          </w:tblCellMar>
        </w:tblPrEx>
        <w:trPr>
          <w:trHeight w:val="425" w:hRule="atLeast"/>
        </w:trPr>
        <w:tc>
          <w:tcPr>
            <w:tcW w:w="2861"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default" w:ascii="Times New Roman" w:hAnsi="Times New Roman" w:eastAsia="宋体" w:cs="Times New Roman"/>
                <w:sz w:val="24"/>
                <w:lang w:val="en-US" w:eastAsia="zh-CN"/>
              </w:rPr>
            </w:pPr>
            <w:r>
              <w:rPr>
                <w:rFonts w:hint="eastAsia" w:cs="Times New Roman"/>
                <w:sz w:val="24"/>
                <w:lang w:val="en-US" w:eastAsia="zh-CN"/>
              </w:rPr>
              <w:t xml:space="preserve"> </w:t>
            </w:r>
          </w:p>
        </w:tc>
        <w:tc>
          <w:tcPr>
            <w:tcW w:w="102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项 </w:t>
            </w:r>
          </w:p>
        </w:tc>
        <w:tc>
          <w:tcPr>
            <w:tcW w:w="1187"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w:t>
            </w: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r>
      <w:tr>
        <w:tblPrEx>
          <w:tblCellMar>
            <w:top w:w="0" w:type="dxa"/>
            <w:left w:w="0" w:type="dxa"/>
            <w:bottom w:w="0" w:type="dxa"/>
            <w:right w:w="0" w:type="dxa"/>
          </w:tblCellMar>
        </w:tblPrEx>
        <w:trPr>
          <w:trHeight w:val="425" w:hRule="atLeast"/>
        </w:trPr>
        <w:tc>
          <w:tcPr>
            <w:tcW w:w="5073" w:type="dxa"/>
            <w:gridSpan w:val="3"/>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eastAsia="宋体" w:cs="Times New Roman"/>
                <w:szCs w:val="21"/>
              </w:rPr>
              <w:t>合计（元）</w:t>
            </w:r>
          </w:p>
        </w:tc>
        <w:tc>
          <w:tcPr>
            <w:tcW w:w="1071"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p>
        </w:tc>
        <w:tc>
          <w:tcPr>
            <w:tcW w:w="606"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szCs w:val="21"/>
                <w:lang w:val="en-US" w:eastAsia="zh-CN"/>
              </w:rPr>
            </w:pPr>
          </w:p>
        </w:tc>
        <w:tc>
          <w:tcPr>
            <w:tcW w:w="1172"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eastAsia" w:ascii="Times New Roman" w:hAnsi="Times New Roman" w:eastAsia="宋体" w:cs="Times New Roman"/>
                <w:szCs w:val="21"/>
                <w:lang w:val="en-US" w:eastAsia="zh-CN"/>
              </w:rPr>
            </w:pPr>
          </w:p>
        </w:tc>
        <w:tc>
          <w:tcPr>
            <w:tcW w:w="1158"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spacing w:line="48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 xml:space="preserve"> </w:t>
            </w:r>
          </w:p>
        </w:tc>
      </w:tr>
      <w:tr>
        <w:tblPrEx>
          <w:tblCellMar>
            <w:top w:w="0" w:type="dxa"/>
            <w:left w:w="0" w:type="dxa"/>
            <w:bottom w:w="0" w:type="dxa"/>
            <w:right w:w="0" w:type="dxa"/>
          </w:tblCellMar>
        </w:tblPrEx>
        <w:trPr>
          <w:trHeight w:val="574" w:hRule="atLeast"/>
        </w:trPr>
        <w:tc>
          <w:tcPr>
            <w:tcW w:w="9080" w:type="dxa"/>
            <w:gridSpan w:val="7"/>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合计金额</w:t>
            </w:r>
            <w:r>
              <w:rPr>
                <w:rFonts w:hint="eastAsia" w:ascii="Times New Roman" w:hAnsi="Times New Roman" w:eastAsia="宋体" w:cs="Times New Roman"/>
                <w:sz w:val="24"/>
                <w:highlight w:val="none"/>
              </w:rPr>
              <w:t>（含增值税金额）</w:t>
            </w:r>
            <w:r>
              <w:rPr>
                <w:rFonts w:ascii="Times New Roman" w:hAnsi="Times New Roman" w:eastAsia="宋体" w:cs="Times New Roman"/>
                <w:sz w:val="24"/>
                <w:highlight w:val="none"/>
              </w:rPr>
              <w:t>￥：</w:t>
            </w:r>
          </w:p>
          <w:p>
            <w:pPr>
              <w:spacing w:line="480" w:lineRule="exact"/>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其中：不含增值税价款￥：</w:t>
            </w:r>
          </w:p>
          <w:p>
            <w:pPr>
              <w:spacing w:line="480" w:lineRule="exact"/>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rPr>
              <w:t>增值税税额</w:t>
            </w:r>
            <w:r>
              <w:rPr>
                <w:rFonts w:ascii="Times New Roman" w:hAnsi="Times New Roman" w:eastAsia="宋体" w:cs="Times New Roman"/>
                <w:sz w:val="24"/>
                <w:highlight w:val="none"/>
              </w:rPr>
              <w:t>￥：</w:t>
            </w:r>
          </w:p>
          <w:p>
            <w:pPr>
              <w:spacing w:line="480" w:lineRule="exact"/>
              <w:rPr>
                <w:rFonts w:hint="eastAsia" w:ascii="Times New Roman" w:hAnsi="Times New Roman" w:eastAsia="宋体" w:cs="Times New Roman"/>
                <w:sz w:val="24"/>
              </w:rPr>
            </w:pPr>
            <w:r>
              <w:rPr>
                <w:rFonts w:hint="eastAsia" w:ascii="宋体" w:hAnsi="宋体" w:eastAsia="宋体" w:cs="宋体"/>
                <w:sz w:val="24"/>
                <w:highlight w:val="none"/>
              </w:rPr>
              <w:t>其中：安全文明施工费￥：</w:t>
            </w:r>
            <w:r>
              <w:rPr>
                <w:rFonts w:hint="eastAsia" w:ascii="宋体" w:hAnsi="宋体" w:cs="宋体"/>
                <w:sz w:val="24"/>
                <w:highlight w:val="none"/>
                <w:lang w:val="en-US" w:eastAsia="zh-CN"/>
              </w:rPr>
              <w:t>0</w:t>
            </w:r>
            <w:r>
              <w:rPr>
                <w:rFonts w:hint="eastAsia" w:cs="Times New Roman"/>
                <w:sz w:val="24"/>
                <w:highlight w:val="none"/>
                <w:lang w:val="en-US" w:eastAsia="zh-CN"/>
              </w:rPr>
              <w:t xml:space="preserve"> </w:t>
            </w:r>
            <w:r>
              <w:rPr>
                <w:rFonts w:hint="eastAsia" w:ascii="宋体" w:hAnsi="宋体" w:eastAsia="宋体" w:cs="宋体"/>
                <w:sz w:val="24"/>
                <w:highlight w:val="none"/>
              </w:rPr>
              <w:t>元</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rPr>
              <w:t xml:space="preserve"> </w:t>
            </w:r>
          </w:p>
        </w:tc>
      </w:tr>
    </w:tbl>
    <w:p>
      <w:pPr>
        <w:tabs>
          <w:tab w:val="left" w:pos="7080"/>
        </w:tabs>
        <w:spacing w:line="480" w:lineRule="exact"/>
        <w:ind w:right="-693" w:rightChars="-330" w:firstLine="482" w:firstLineChars="200"/>
        <w:rPr>
          <w:rFonts w:ascii="宋体" w:hAnsi="宋体"/>
          <w:b/>
          <w:sz w:val="24"/>
        </w:rPr>
      </w:pPr>
      <w:r>
        <w:rPr>
          <w:rFonts w:hint="eastAsia" w:ascii="宋体" w:hAnsi="宋体"/>
          <w:b/>
          <w:sz w:val="24"/>
        </w:rPr>
        <w:t>本合同材料单价包括：材料原值、增值税费、合同指定地点运输费、装卸车费等。</w:t>
      </w:r>
    </w:p>
    <w:p>
      <w:pPr>
        <w:tabs>
          <w:tab w:val="left" w:pos="8550"/>
        </w:tabs>
        <w:spacing w:line="480" w:lineRule="exact"/>
        <w:ind w:left="843" w:hanging="843" w:hangingChars="350"/>
        <w:rPr>
          <w:rFonts w:hint="eastAsia" w:ascii="宋体" w:hAnsi="宋体"/>
          <w:sz w:val="24"/>
        </w:rPr>
      </w:pPr>
      <w:r>
        <w:rPr>
          <w:rFonts w:hint="eastAsia" w:ascii="宋体" w:hAnsi="宋体"/>
          <w:b/>
          <w:bCs/>
          <w:sz w:val="24"/>
        </w:rPr>
        <w:t>第三条　质量要求：</w:t>
      </w:r>
      <w:r>
        <w:rPr>
          <w:rFonts w:ascii="宋体" w:hAnsi="宋体"/>
          <w:sz w:val="24"/>
          <w:u w:val="single"/>
        </w:rPr>
        <w:t xml:space="preserve"> </w:t>
      </w:r>
      <w:r>
        <w:rPr>
          <w:rFonts w:hint="eastAsia" w:ascii="宋体" w:hAnsi="宋体"/>
          <w:sz w:val="24"/>
          <w:u w:val="single"/>
        </w:rPr>
        <w:t>按本工程设计图纸及国家标准或行业标准要求，提供相应的产       品合格证明，并经过现场抽样检测合格。</w:t>
      </w:r>
    </w:p>
    <w:p>
      <w:pPr>
        <w:tabs>
          <w:tab w:val="left" w:pos="8550"/>
        </w:tabs>
        <w:spacing w:line="480" w:lineRule="exact"/>
        <w:ind w:left="843" w:hanging="843" w:hangingChars="350"/>
        <w:rPr>
          <w:rFonts w:ascii="宋体" w:hAnsi="宋体"/>
          <w:sz w:val="24"/>
        </w:rPr>
      </w:pPr>
      <w:r>
        <w:rPr>
          <w:rFonts w:hint="eastAsia" w:ascii="宋体" w:hAnsi="宋体"/>
          <w:b/>
          <w:bCs/>
          <w:sz w:val="24"/>
        </w:rPr>
        <w:t>第四条　包装标准、包装物的提供与回收</w:t>
      </w:r>
      <w:r>
        <w:rPr>
          <w:rFonts w:hint="eastAsia" w:ascii="宋体" w:hAnsi="宋体"/>
          <w:sz w:val="24"/>
        </w:rPr>
        <w:t>：</w:t>
      </w:r>
      <w:r>
        <w:rPr>
          <w:rFonts w:hint="eastAsia" w:ascii="宋体" w:hAnsi="宋体"/>
          <w:sz w:val="24"/>
          <w:u w:val="single"/>
        </w:rPr>
        <w:t>按现行有关规定办理，具体事宜由出卖人 自行负责</w:t>
      </w:r>
      <w:r>
        <w:rPr>
          <w:rFonts w:hint="eastAsia" w:ascii="宋体" w:hAnsi="宋体"/>
          <w:sz w:val="24"/>
        </w:rPr>
        <w:t>。</w:t>
      </w:r>
    </w:p>
    <w:p>
      <w:pPr>
        <w:tabs>
          <w:tab w:val="left" w:pos="840"/>
        </w:tabs>
        <w:spacing w:line="480" w:lineRule="exact"/>
        <w:ind w:left="831" w:leftChars="-350" w:hanging="1566" w:hangingChars="650"/>
        <w:jc w:val="left"/>
        <w:rPr>
          <w:rFonts w:hint="eastAsia" w:ascii="宋体" w:hAnsi="宋体"/>
          <w:sz w:val="24"/>
          <w:u w:val="single"/>
        </w:rPr>
      </w:pPr>
      <w:r>
        <w:rPr>
          <w:rFonts w:hint="eastAsia" w:ascii="宋体" w:hAnsi="宋体"/>
          <w:b/>
          <w:bCs/>
          <w:sz w:val="24"/>
        </w:rPr>
        <w:t xml:space="preserve">      第五条  随附必备品、配件、工具的数量及提供办法</w:t>
      </w:r>
      <w:r>
        <w:rPr>
          <w:rFonts w:hint="eastAsia" w:ascii="宋体" w:hAnsi="宋体"/>
          <w:sz w:val="24"/>
        </w:rPr>
        <w:t>：</w:t>
      </w:r>
      <w:r>
        <w:rPr>
          <w:rFonts w:hint="eastAsia" w:ascii="宋体" w:hAnsi="宋体"/>
          <w:sz w:val="24"/>
          <w:u w:val="single"/>
        </w:rPr>
        <w:t>按现行有关规定办理，具体事   宜由出卖人自行负责。</w:t>
      </w:r>
    </w:p>
    <w:p>
      <w:pPr>
        <w:spacing w:line="480" w:lineRule="exact"/>
        <w:ind w:left="843" w:hanging="843" w:hangingChars="350"/>
        <w:rPr>
          <w:rFonts w:ascii="宋体" w:hAnsi="宋体"/>
          <w:sz w:val="24"/>
        </w:rPr>
      </w:pPr>
      <w:r>
        <w:rPr>
          <w:rFonts w:hint="eastAsia" w:ascii="宋体" w:hAnsi="宋体"/>
          <w:b/>
          <w:bCs/>
          <w:sz w:val="24"/>
        </w:rPr>
        <w:t>第六条　合理损耗标准及计算方法：</w:t>
      </w:r>
      <w:r>
        <w:rPr>
          <w:rFonts w:hint="eastAsia" w:ascii="宋体" w:hAnsi="宋体"/>
          <w:sz w:val="24"/>
          <w:u w:val="single"/>
        </w:rPr>
        <w:t>按买受人的书面授权经办人现场实际签认数量结 算。</w:t>
      </w:r>
    </w:p>
    <w:p>
      <w:pPr>
        <w:spacing w:line="480" w:lineRule="exact"/>
        <w:ind w:left="964" w:hanging="964" w:hangingChars="400"/>
        <w:rPr>
          <w:rFonts w:ascii="宋体" w:hAnsi="宋体"/>
          <w:sz w:val="24"/>
        </w:rPr>
      </w:pPr>
      <w:r>
        <w:rPr>
          <w:rFonts w:hint="eastAsia" w:ascii="宋体" w:hAnsi="宋体"/>
          <w:b/>
          <w:bCs/>
          <w:sz w:val="24"/>
        </w:rPr>
        <w:t>第七条</w:t>
      </w:r>
      <w:r>
        <w:rPr>
          <w:rFonts w:hint="eastAsia" w:ascii="宋体" w:hAnsi="宋体"/>
          <w:sz w:val="24"/>
        </w:rPr>
        <w:t xml:space="preserve">  标的物所有权自交付时起转移,标的物毁损、灭失的风险自交付时起由买受人承担。</w:t>
      </w:r>
    </w:p>
    <w:p>
      <w:pPr>
        <w:spacing w:line="480" w:lineRule="exact"/>
        <w:ind w:left="843" w:hanging="843" w:hangingChars="350"/>
        <w:rPr>
          <w:rFonts w:ascii="宋体" w:hAnsi="宋体"/>
          <w:sz w:val="24"/>
        </w:rPr>
      </w:pPr>
      <w:r>
        <w:rPr>
          <w:rFonts w:hint="eastAsia" w:ascii="宋体" w:hAnsi="宋体"/>
          <w:b/>
          <w:bCs/>
          <w:sz w:val="24"/>
        </w:rPr>
        <w:t>第八条　交付标的物的方法、时间、地点：</w:t>
      </w:r>
      <w:r>
        <w:rPr>
          <w:rFonts w:hint="eastAsia" w:ascii="宋体" w:hAnsi="宋体"/>
          <w:sz w:val="24"/>
          <w:u w:val="single"/>
        </w:rPr>
        <w:t xml:space="preserve"> 出卖人按买受人现场生产进度和通知及时供货</w:t>
      </w:r>
      <w:r>
        <w:rPr>
          <w:rFonts w:hint="eastAsia" w:ascii="宋体" w:hAnsi="宋体"/>
          <w:sz w:val="24"/>
        </w:rPr>
        <w:t>。　</w:t>
      </w:r>
    </w:p>
    <w:p>
      <w:pPr>
        <w:spacing w:line="480" w:lineRule="exact"/>
        <w:jc w:val="left"/>
        <w:rPr>
          <w:rFonts w:ascii="宋体" w:hAnsi="宋体"/>
          <w:sz w:val="24"/>
          <w:u w:val="single"/>
        </w:rPr>
      </w:pPr>
      <w:r>
        <w:rPr>
          <w:rFonts w:hint="eastAsia" w:ascii="宋体" w:hAnsi="宋体"/>
          <w:b/>
          <w:bCs/>
          <w:sz w:val="24"/>
        </w:rPr>
        <w:t>第九</w:t>
      </w:r>
      <w:r>
        <w:rPr>
          <w:rFonts w:hint="eastAsia" w:ascii="宋体" w:hAnsi="宋体"/>
          <w:b/>
          <w:bCs/>
          <w:color w:val="000000"/>
          <w:sz w:val="24"/>
        </w:rPr>
        <w:t>条　运输方式及到达站（港）和费用负担：</w:t>
      </w:r>
      <w:r>
        <w:rPr>
          <w:rFonts w:hint="eastAsia" w:ascii="宋体" w:hAnsi="宋体"/>
          <w:color w:val="000000"/>
          <w:sz w:val="24"/>
          <w:u w:val="single"/>
        </w:rPr>
        <w:t xml:space="preserve"> 出卖人自行确定运输方式，并按要求免费运送并卸货至买受人</w:t>
      </w:r>
      <w:r>
        <w:rPr>
          <w:rFonts w:hint="eastAsia" w:ascii="宋体" w:hAnsi="宋体"/>
          <w:sz w:val="24"/>
          <w:u w:val="single"/>
        </w:rPr>
        <w:t xml:space="preserve">指定施工地点- </w:t>
      </w:r>
      <w:r>
        <w:rPr>
          <w:rFonts w:hint="eastAsia" w:ascii="宋体" w:hAnsi="宋体"/>
          <w:sz w:val="24"/>
          <w:u w:val="single"/>
          <w:lang w:eastAsia="zh-CN"/>
        </w:rPr>
        <w:t>邢台综合客运枢纽工地现场</w:t>
      </w:r>
      <w:r>
        <w:rPr>
          <w:rFonts w:hint="eastAsia" w:ascii="宋体" w:hAnsi="宋体"/>
          <w:sz w:val="24"/>
          <w:u w:val="single"/>
        </w:rPr>
        <w:t xml:space="preserve">    </w:t>
      </w:r>
    </w:p>
    <w:p>
      <w:pPr>
        <w:spacing w:line="480" w:lineRule="exact"/>
        <w:rPr>
          <w:rFonts w:hint="eastAsia" w:ascii="宋体" w:hAnsi="宋体"/>
          <w:sz w:val="24"/>
          <w:u w:val="single"/>
        </w:rPr>
      </w:pPr>
      <w:r>
        <w:rPr>
          <w:rFonts w:hint="eastAsia" w:ascii="宋体" w:hAnsi="宋体"/>
          <w:b/>
          <w:bCs/>
          <w:sz w:val="24"/>
        </w:rPr>
        <w:t>第十条　验收标准、方法、地点及期限：</w:t>
      </w:r>
      <w:r>
        <w:rPr>
          <w:rFonts w:hint="eastAsia" w:ascii="宋体" w:hAnsi="宋体"/>
          <w:sz w:val="24"/>
          <w:u w:val="single"/>
        </w:rPr>
        <w:t xml:space="preserve"> 执行第三条质量要求标准，在施工现场进行数量验收及外观质量检查，随车附带材质单和检验报告；出卖人对所采购的材料质量负责，质保期</w:t>
      </w:r>
      <w:r>
        <w:rPr>
          <w:rFonts w:ascii="宋体" w:hAnsi="宋体"/>
          <w:sz w:val="24"/>
          <w:u w:val="single"/>
        </w:rPr>
        <w:t>2</w:t>
      </w:r>
      <w:r>
        <w:rPr>
          <w:rFonts w:hint="eastAsia" w:ascii="宋体" w:hAnsi="宋体"/>
          <w:sz w:val="24"/>
          <w:u w:val="single"/>
        </w:rPr>
        <w:t>年，质保期的起算点为单位工程整体竣工验收合格之日。</w:t>
      </w:r>
    </w:p>
    <w:p>
      <w:pPr>
        <w:spacing w:line="480" w:lineRule="exact"/>
        <w:rPr>
          <w:rFonts w:ascii="宋体" w:hAnsi="宋体"/>
          <w:sz w:val="24"/>
        </w:rPr>
      </w:pPr>
      <w:r>
        <w:rPr>
          <w:rFonts w:hint="eastAsia" w:ascii="宋体" w:hAnsi="宋体"/>
          <w:b/>
          <w:bCs/>
          <w:sz w:val="24"/>
        </w:rPr>
        <w:t>第十一条　成套设备的安装与调试：</w:t>
      </w:r>
      <w:r>
        <w:rPr>
          <w:rFonts w:hint="eastAsia" w:ascii="宋体" w:hAnsi="宋体"/>
          <w:sz w:val="24"/>
          <w:u w:val="single"/>
        </w:rPr>
        <w:t xml:space="preserve">   </w:t>
      </w:r>
      <w:r>
        <w:rPr>
          <w:rFonts w:hint="eastAsia" w:ascii="宋体" w:hAnsi="宋体"/>
          <w:sz w:val="24"/>
          <w:u w:val="single"/>
          <w:lang w:val="en-US" w:eastAsia="zh-CN"/>
        </w:rPr>
        <w:t>出卖人负责</w:t>
      </w:r>
      <w:r>
        <w:rPr>
          <w:rFonts w:hint="eastAsia" w:ascii="宋体" w:hAnsi="宋体"/>
          <w:sz w:val="24"/>
          <w:u w:val="single"/>
        </w:rPr>
        <w:t xml:space="preserve">   </w:t>
      </w:r>
      <w:r>
        <w:rPr>
          <w:rFonts w:hint="eastAsia" w:ascii="宋体" w:hAnsi="宋体"/>
          <w:sz w:val="24"/>
        </w:rPr>
        <w:t>。</w:t>
      </w:r>
    </w:p>
    <w:p>
      <w:pPr>
        <w:spacing w:line="480" w:lineRule="exact"/>
        <w:rPr>
          <w:rFonts w:ascii="宋体" w:hAnsi="宋体"/>
          <w:sz w:val="24"/>
        </w:rPr>
      </w:pPr>
      <w:r>
        <w:rPr>
          <w:rFonts w:hint="eastAsia" w:ascii="宋体" w:hAnsi="宋体"/>
          <w:b/>
          <w:bCs/>
          <w:sz w:val="24"/>
        </w:rPr>
        <w:t>第十二条　出卖人对标的物质量负责的条件及期限：</w:t>
      </w:r>
      <w:r>
        <w:rPr>
          <w:rFonts w:hint="eastAsia" w:ascii="宋体" w:hAnsi="宋体"/>
          <w:sz w:val="24"/>
          <w:u w:val="single"/>
        </w:rPr>
        <w:t xml:space="preserve"> 在质保期内，出卖人对所供产品保证不出现产品质量问题 </w:t>
      </w:r>
      <w:r>
        <w:rPr>
          <w:rFonts w:hint="eastAsia" w:ascii="宋体" w:hAnsi="宋体"/>
          <w:sz w:val="24"/>
        </w:rPr>
        <w:t>。</w:t>
      </w:r>
    </w:p>
    <w:p>
      <w:pPr>
        <w:spacing w:line="480" w:lineRule="exact"/>
        <w:rPr>
          <w:rFonts w:hint="eastAsia" w:ascii="宋体" w:hAnsi="宋体"/>
          <w:b/>
          <w:bCs/>
          <w:sz w:val="24"/>
        </w:rPr>
      </w:pPr>
      <w:r>
        <w:rPr>
          <w:rFonts w:hint="eastAsia" w:ascii="宋体" w:hAnsi="宋体"/>
          <w:b/>
          <w:bCs/>
          <w:sz w:val="24"/>
        </w:rPr>
        <w:t>第十三条　结算方式及支付约定：</w:t>
      </w:r>
    </w:p>
    <w:p>
      <w:pPr>
        <w:spacing w:line="48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出卖人供货到现场，经</w:t>
      </w:r>
      <w:r>
        <w:rPr>
          <w:rFonts w:hint="eastAsia" w:ascii="宋体" w:hAnsi="宋体" w:eastAsia="宋体" w:cs="Times New Roman"/>
          <w:color w:val="auto"/>
          <w:sz w:val="24"/>
          <w:highlight w:val="none"/>
          <w:lang w:val="en-US" w:eastAsia="zh-CN"/>
        </w:rPr>
        <w:t>现场管理人员</w:t>
      </w:r>
      <w:r>
        <w:rPr>
          <w:rFonts w:hint="eastAsia" w:ascii="宋体" w:hAnsi="宋体" w:eastAsia="宋体" w:cs="Times New Roman"/>
          <w:color w:val="auto"/>
          <w:sz w:val="24"/>
          <w:highlight w:val="none"/>
          <w:u w:val="single"/>
          <w:lang w:val="en-US" w:eastAsia="zh-CN"/>
        </w:rPr>
        <w:t>验</w:t>
      </w:r>
      <w:r>
        <w:rPr>
          <w:rFonts w:hint="eastAsia" w:ascii="宋体" w:hAnsi="宋体" w:eastAsia="宋体" w:cs="Times New Roman"/>
          <w:color w:val="auto"/>
          <w:sz w:val="24"/>
          <w:highlight w:val="none"/>
          <w:u w:val="single"/>
          <w:lang w:eastAsia="zh-CN"/>
        </w:rPr>
        <w:t>收</w:t>
      </w:r>
      <w:r>
        <w:rPr>
          <w:rFonts w:hint="eastAsia" w:ascii="宋体" w:hAnsi="宋体" w:eastAsia="宋体" w:cs="Times New Roman"/>
          <w:color w:val="auto"/>
          <w:sz w:val="24"/>
          <w:highlight w:val="none"/>
        </w:rPr>
        <w:t>及试验完成，检验合格的，及时办理结算及付款；检验不合格的，出卖人保证无条件退货。</w:t>
      </w:r>
    </w:p>
    <w:p>
      <w:pPr>
        <w:spacing w:line="48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2、</w:t>
      </w:r>
      <w:r>
        <w:rPr>
          <w:rFonts w:hint="eastAsia" w:ascii="宋体" w:hAnsi="宋体" w:eastAsia="宋体" w:cs="仿宋_GB2312"/>
          <w:iCs/>
          <w:color w:val="auto"/>
          <w:sz w:val="24"/>
          <w:highlight w:val="none"/>
          <w:lang w:val="zh-CN"/>
        </w:rPr>
        <w:t>本合同在执行过程中，因实际供货数量超出本合同约定数量或需要增加标的物品种的，应及时办理补充协议，对增加部分进行价格确认和合同价款的调整，否则买受人对超过本合同总价的部分将不予结算及付款。</w:t>
      </w:r>
      <w:r>
        <w:rPr>
          <w:rFonts w:hint="eastAsia" w:ascii="宋体" w:hAnsi="宋体" w:eastAsia="宋体" w:cs="仿宋_GB2312"/>
          <w:iCs/>
          <w:color w:val="auto"/>
          <w:sz w:val="24"/>
          <w:highlight w:val="none"/>
          <w:lang w:val="zh-CN"/>
        </w:rPr>
        <w:tab/>
      </w:r>
    </w:p>
    <w:p>
      <w:pPr>
        <w:spacing w:line="480" w:lineRule="exact"/>
        <w:rPr>
          <w:rFonts w:hint="eastAsia" w:ascii="宋体" w:hAnsi="宋体" w:eastAsia="宋体" w:cs="仿宋_GB2312"/>
          <w:iCs/>
          <w:color w:val="auto"/>
          <w:sz w:val="24"/>
          <w:highlight w:val="none"/>
          <w:lang w:val="zh-CN"/>
        </w:rPr>
      </w:pPr>
      <w:r>
        <w:rPr>
          <w:rFonts w:hint="eastAsia" w:ascii="宋体" w:hAnsi="宋体" w:eastAsia="宋体" w:cs="Times New Roman"/>
          <w:iCs/>
          <w:color w:val="auto"/>
          <w:sz w:val="24"/>
          <w:highlight w:val="none"/>
        </w:rPr>
        <w:t>3、</w:t>
      </w:r>
      <w:r>
        <w:rPr>
          <w:rFonts w:hint="eastAsia" w:ascii="宋体" w:hAnsi="宋体" w:eastAsia="宋体" w:cs="仿宋_GB2312"/>
          <w:iCs/>
          <w:color w:val="auto"/>
          <w:sz w:val="24"/>
          <w:highlight w:val="none"/>
          <w:lang w:val="zh-CN"/>
        </w:rPr>
        <w:t>本合同最终结算总价按买受人结算定案单金额确定。结算定案单必须加盖买受人结算专用章方为有效，仅有买受方人员签字未加盖结算专用章的均属无效文件，不得作为双方最终结算依据。</w:t>
      </w:r>
    </w:p>
    <w:p>
      <w:pPr>
        <w:spacing w:line="460" w:lineRule="exact"/>
        <w:rPr>
          <w:rFonts w:hint="eastAsia" w:ascii="宋体" w:hAnsi="宋体" w:eastAsia="宋体" w:cs="Times New Roman"/>
          <w:color w:val="auto"/>
          <w:sz w:val="24"/>
          <w:u w:val="none"/>
        </w:rPr>
      </w:pPr>
      <w:r>
        <w:rPr>
          <w:rFonts w:hint="eastAsia" w:ascii="宋体" w:hAnsi="宋体" w:eastAsia="宋体" w:cs="仿宋_GB2312"/>
          <w:iCs/>
          <w:color w:val="auto"/>
          <w:sz w:val="24"/>
          <w:highlight w:val="none"/>
        </w:rPr>
        <w:t>4、</w:t>
      </w:r>
      <w:r>
        <w:rPr>
          <w:rFonts w:hint="eastAsia" w:ascii="Times New Roman" w:hAnsi="Times New Roman" w:eastAsia="宋体" w:cs="Times New Roman"/>
          <w:iCs/>
          <w:color w:val="auto"/>
          <w:sz w:val="24"/>
          <w:highlight w:val="none"/>
        </w:rPr>
        <w:t>本合同履行过程中，</w:t>
      </w:r>
      <w:r>
        <w:rPr>
          <w:rFonts w:hint="eastAsia" w:ascii="宋体" w:hAnsi="宋体" w:eastAsia="宋体" w:cs="仿宋_GB2312"/>
          <w:iCs/>
          <w:color w:val="auto"/>
          <w:sz w:val="24"/>
          <w:highlight w:val="none"/>
          <w:lang w:val="zh-CN"/>
        </w:rPr>
        <w:t>买受人指定的签收人员为</w:t>
      </w:r>
      <w:r>
        <w:rPr>
          <w:rFonts w:hint="eastAsia" w:ascii="宋体" w:hAnsi="宋体" w:eastAsia="宋体" w:cs="仿宋_GB2312"/>
          <w:iCs/>
          <w:color w:val="auto"/>
          <w:sz w:val="24"/>
          <w:highlight w:val="none"/>
          <w:u w:val="single"/>
        </w:rPr>
        <w:t xml:space="preserve"> </w:t>
      </w:r>
      <w:r>
        <w:rPr>
          <w:rFonts w:hint="eastAsia" w:ascii="宋体" w:hAnsi="宋体" w:eastAsia="宋体" w:cs="仿宋_GB2312"/>
          <w:iCs/>
          <w:color w:val="auto"/>
          <w:sz w:val="24"/>
          <w:highlight w:val="none"/>
          <w:u w:val="single"/>
          <w:lang w:val="en-US" w:eastAsia="zh-CN"/>
        </w:rPr>
        <w:t>张贻中</w:t>
      </w:r>
      <w:r>
        <w:rPr>
          <w:rFonts w:hint="eastAsia" w:ascii="宋体" w:hAnsi="宋体" w:eastAsia="宋体" w:cs="仿宋_GB2312"/>
          <w:iCs/>
          <w:color w:val="auto"/>
          <w:sz w:val="24"/>
          <w:highlight w:val="none"/>
          <w:u w:val="single"/>
        </w:rPr>
        <w:t xml:space="preserve"> </w:t>
      </w:r>
      <w:r>
        <w:rPr>
          <w:rFonts w:hint="eastAsia" w:ascii="宋体" w:hAnsi="宋体" w:eastAsia="宋体" w:cs="仿宋_GB2312"/>
          <w:iCs/>
          <w:color w:val="auto"/>
          <w:sz w:val="24"/>
          <w:highlight w:val="none"/>
        </w:rPr>
        <w:t>；任何其他人员签字买受人均不予以承认，非买受人上述指定人员签字的收（</w:t>
      </w:r>
      <w:r>
        <w:rPr>
          <w:rFonts w:hint="eastAsia" w:ascii="宋体" w:hAnsi="宋体" w:eastAsia="宋体" w:cs="仿宋_GB2312"/>
          <w:iCs/>
          <w:color w:val="auto"/>
          <w:sz w:val="24"/>
          <w:highlight w:val="none"/>
          <w:lang w:val="zh-CN"/>
        </w:rPr>
        <w:t>发）货单</w:t>
      </w:r>
      <w:r>
        <w:rPr>
          <w:rFonts w:hint="eastAsia" w:ascii="宋体" w:hAnsi="宋体" w:eastAsia="宋体" w:cs="仿宋_GB2312"/>
          <w:iCs/>
          <w:color w:val="auto"/>
          <w:sz w:val="24"/>
          <w:highlight w:val="none"/>
        </w:rPr>
        <w:t>不作为双方结算价款的依据，买受人也不为此承担任何</w:t>
      </w:r>
      <w:r>
        <w:rPr>
          <w:rFonts w:hint="eastAsia" w:ascii="宋体" w:hAnsi="宋体" w:eastAsia="宋体" w:cs="仿宋_GB2312"/>
          <w:iCs/>
          <w:color w:val="auto"/>
          <w:sz w:val="24"/>
          <w:highlight w:val="none"/>
          <w:u w:val="none"/>
        </w:rPr>
        <w:t>责任和义</w:t>
      </w:r>
      <w:r>
        <w:rPr>
          <w:rFonts w:hint="eastAsia" w:ascii="宋体" w:hAnsi="宋体" w:eastAsia="宋体" w:cs="Times New Roman"/>
          <w:color w:val="auto"/>
          <w:sz w:val="24"/>
          <w:u w:val="none"/>
        </w:rPr>
        <w:t>务。</w:t>
      </w:r>
    </w:p>
    <w:p>
      <w:pPr>
        <w:spacing w:line="460" w:lineRule="exact"/>
        <w:rPr>
          <w:rFonts w:hint="eastAsia" w:ascii="宋体" w:hAnsi="宋体" w:eastAsia="宋体" w:cs="Times New Roman"/>
          <w:color w:val="auto"/>
          <w:sz w:val="24"/>
          <w:u w:val="single"/>
          <w:lang w:val="en-US" w:eastAsia="zh-CN"/>
        </w:rPr>
      </w:pPr>
      <w:r>
        <w:rPr>
          <w:rFonts w:hint="eastAsia" w:ascii="宋体" w:hAnsi="宋体" w:eastAsia="宋体" w:cs="Times New Roman"/>
          <w:color w:val="auto"/>
          <w:sz w:val="24"/>
          <w:u w:val="single"/>
          <w:lang w:val="en-US" w:eastAsia="zh-CN"/>
        </w:rPr>
        <w:t>5、材料款支付方式：</w:t>
      </w:r>
      <w:r>
        <w:rPr>
          <w:rFonts w:hint="eastAsia"/>
          <w:color w:val="auto"/>
          <w:sz w:val="24"/>
          <w:u w:val="single"/>
        </w:rPr>
        <w:t>采用银行电汇、应付账款保理融资（如E信通、交行信）、国内信用证等多种组合方式　</w:t>
      </w:r>
    </w:p>
    <w:p>
      <w:pPr>
        <w:spacing w:line="460" w:lineRule="exact"/>
        <w:rPr>
          <w:rFonts w:hint="default"/>
          <w:color w:val="auto"/>
          <w:sz w:val="24"/>
          <w:u w:val="single"/>
          <w:lang w:val="en-US" w:eastAsia="zh-CN"/>
        </w:rPr>
      </w:pPr>
      <w:r>
        <w:rPr>
          <w:rFonts w:hint="eastAsia" w:ascii="宋体" w:hAnsi="宋体" w:eastAsia="宋体" w:cs="Times New Roman"/>
          <w:color w:val="auto"/>
          <w:sz w:val="24"/>
          <w:u w:val="single"/>
          <w:lang w:val="en-US" w:eastAsia="zh-CN"/>
        </w:rPr>
        <w:t>付款期限：</w:t>
      </w:r>
      <w:r>
        <w:rPr>
          <w:rFonts w:hint="eastAsia"/>
          <w:color w:val="auto"/>
          <w:sz w:val="24"/>
          <w:u w:val="single"/>
          <w:lang w:eastAsia="zh-CN"/>
        </w:rPr>
        <w:t>每月</w:t>
      </w:r>
      <w:r>
        <w:rPr>
          <w:rFonts w:hint="eastAsia"/>
          <w:color w:val="auto"/>
          <w:sz w:val="24"/>
          <w:u w:val="single"/>
          <w:lang w:val="en-US" w:eastAsia="zh-CN"/>
        </w:rPr>
        <w:t>25日</w:t>
      </w:r>
      <w:r>
        <w:rPr>
          <w:rFonts w:hint="eastAsia"/>
          <w:color w:val="auto"/>
          <w:sz w:val="24"/>
          <w:u w:val="single"/>
          <w:lang w:eastAsia="zh-CN"/>
        </w:rPr>
        <w:t>支付上月供货金额</w:t>
      </w:r>
      <w:r>
        <w:rPr>
          <w:rFonts w:hint="eastAsia"/>
          <w:color w:val="auto"/>
          <w:sz w:val="24"/>
          <w:u w:val="single"/>
          <w:lang w:val="en-US" w:eastAsia="zh-CN"/>
        </w:rPr>
        <w:t>70%，整体供货完成后支付至已供货款的80%，待安装完成办理结算后支付至结算价97%，质保金3%满2年后无息支付</w:t>
      </w:r>
      <w:r>
        <w:rPr>
          <w:rFonts w:hint="eastAsia"/>
          <w:color w:val="auto"/>
          <w:sz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jc w:val="both"/>
        <w:textAlignment w:val="baseline"/>
        <w:outlineLvl w:val="2"/>
        <w:rPr>
          <w:rFonts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6、增值税专用发票的提供：</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.1</w:t>
      </w:r>
      <w:r>
        <w:rPr>
          <w:rFonts w:ascii="宋体" w:hAnsi="宋体" w:eastAsia="宋体" w:cs="Times New Roman"/>
          <w:b w:val="0"/>
          <w:bCs w:val="0"/>
          <w:color w:val="auto"/>
          <w:highlight w:val="none"/>
        </w:rPr>
        <w:t>每期支付</w:t>
      </w:r>
      <w:r>
        <w:rPr>
          <w:rFonts w:hint="eastAsia" w:ascii="宋体" w:hAnsi="宋体" w:eastAsia="宋体" w:cs="Times New Roman"/>
          <w:b w:val="0"/>
          <w:bCs w:val="0"/>
          <w:color w:val="auto"/>
          <w:highlight w:val="none"/>
        </w:rPr>
        <w:t>货款</w:t>
      </w:r>
      <w:r>
        <w:rPr>
          <w:rFonts w:ascii="宋体" w:hAnsi="宋体" w:eastAsia="宋体" w:cs="Times New Roman"/>
          <w:b w:val="0"/>
          <w:bCs w:val="0"/>
          <w:color w:val="auto"/>
          <w:highlight w:val="none"/>
        </w:rPr>
        <w:t>前，</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必须按双方确认的</w:t>
      </w:r>
      <w:r>
        <w:rPr>
          <w:rFonts w:hint="eastAsia" w:ascii="宋体" w:hAnsi="宋体" w:eastAsia="宋体" w:cs="Times New Roman"/>
          <w:b w:val="0"/>
          <w:bCs w:val="0"/>
          <w:color w:val="auto"/>
          <w:highlight w:val="none"/>
        </w:rPr>
        <w:t>支付金额</w:t>
      </w:r>
      <w:r>
        <w:rPr>
          <w:rFonts w:ascii="宋体" w:hAnsi="宋体" w:eastAsia="宋体" w:cs="Times New Roman"/>
          <w:b w:val="0"/>
          <w:bCs w:val="0"/>
          <w:color w:val="auto"/>
          <w:highlight w:val="none"/>
        </w:rPr>
        <w:t>，全额提供或开具并交付合规的增值税专用发票给</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；在</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收到</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合规增值税专用发票并验证发票符合规定前，</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不予支付当期</w:t>
      </w:r>
      <w:r>
        <w:rPr>
          <w:rFonts w:hint="eastAsia" w:ascii="宋体" w:hAnsi="宋体" w:eastAsia="宋体" w:cs="Times New Roman"/>
          <w:b w:val="0"/>
          <w:bCs w:val="0"/>
          <w:color w:val="auto"/>
          <w:highlight w:val="none"/>
        </w:rPr>
        <w:t>货款并顺延付款时间</w:t>
      </w:r>
      <w:r>
        <w:rPr>
          <w:rFonts w:ascii="宋体" w:hAnsi="宋体" w:eastAsia="宋体" w:cs="Times New Roman"/>
          <w:b w:val="0"/>
          <w:bCs w:val="0"/>
          <w:color w:val="auto"/>
          <w:highlight w:val="none"/>
        </w:rPr>
        <w:t>。</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2如果买受人获得出卖人开具汇总的专用发票,则出卖人还必须提供其防伪税控系统开具的与合同标的物一致的《销售货物或者提供应税劳务清单》,并加盖发票专用章。如果买受人丢失增值税专用发票发票联或抵扣联,则出卖人必须向买受人提供专用发票记账联复印件及出卖人主管税务机关出具的《丢失增值税专用发票已报税证明单》以及其他证明文件。</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.3出卖人</w:t>
      </w:r>
      <w:r>
        <w:rPr>
          <w:rFonts w:ascii="宋体" w:hAnsi="宋体" w:eastAsia="宋体" w:cs="Times New Roman"/>
          <w:b w:val="0"/>
          <w:bCs w:val="0"/>
          <w:color w:val="auto"/>
          <w:highlight w:val="none"/>
        </w:rPr>
        <w:t>应对提供的发票的真实性、时效性负责。如因</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提供发票不及时、交付发票或提供的发票不符合规定，</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应负责更换、提供符合规定和本合同约定的发票。如因此给</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造成损失的，</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应承担赔偿责任，</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有权从应付给</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的款项中扣除；如果</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提供的增值税专用发票是</w:t>
      </w:r>
      <w:r>
        <w:rPr>
          <w:rFonts w:hint="eastAsia" w:ascii="宋体" w:hAnsi="宋体" w:eastAsia="宋体" w:cs="Times New Roman"/>
          <w:b w:val="0"/>
          <w:bCs w:val="0"/>
          <w:color w:val="auto"/>
          <w:highlight w:val="none"/>
        </w:rPr>
        <w:t>虚假</w:t>
      </w:r>
      <w:r>
        <w:rPr>
          <w:rFonts w:ascii="宋体" w:hAnsi="宋体" w:eastAsia="宋体" w:cs="Times New Roman"/>
          <w:b w:val="0"/>
          <w:bCs w:val="0"/>
          <w:color w:val="auto"/>
          <w:highlight w:val="none"/>
        </w:rPr>
        <w:t>或虚开</w:t>
      </w:r>
      <w:r>
        <w:rPr>
          <w:rFonts w:hint="eastAsia" w:ascii="宋体" w:hAnsi="宋体" w:eastAsia="宋体" w:cs="Times New Roman"/>
          <w:b w:val="0"/>
          <w:bCs w:val="0"/>
          <w:color w:val="auto"/>
          <w:highlight w:val="none"/>
        </w:rPr>
        <w:t>、代开（非税务机关代开）</w:t>
      </w:r>
      <w:r>
        <w:rPr>
          <w:rFonts w:ascii="宋体" w:hAnsi="宋体" w:eastAsia="宋体" w:cs="Times New Roman"/>
          <w:b w:val="0"/>
          <w:bCs w:val="0"/>
          <w:color w:val="auto"/>
          <w:highlight w:val="none"/>
        </w:rPr>
        <w:t>的，</w:t>
      </w:r>
      <w:r>
        <w:rPr>
          <w:rFonts w:hint="eastAsia" w:ascii="宋体" w:hAnsi="宋体" w:eastAsia="宋体" w:cs="Times New Roman"/>
          <w:b w:val="0"/>
          <w:bCs w:val="0"/>
          <w:color w:val="auto"/>
          <w:highlight w:val="none"/>
        </w:rPr>
        <w:t>出卖人应</w:t>
      </w:r>
      <w:r>
        <w:rPr>
          <w:rFonts w:ascii="宋体" w:hAnsi="宋体" w:eastAsia="宋体" w:cs="Times New Roman"/>
          <w:b w:val="0"/>
          <w:bCs w:val="0"/>
          <w:color w:val="auto"/>
          <w:highlight w:val="none"/>
        </w:rPr>
        <w:t>承担</w:t>
      </w:r>
      <w:r>
        <w:rPr>
          <w:rFonts w:hint="eastAsia" w:ascii="宋体" w:hAnsi="宋体" w:eastAsia="宋体" w:cs="Times New Roman"/>
          <w:b w:val="0"/>
          <w:bCs w:val="0"/>
          <w:color w:val="auto"/>
          <w:highlight w:val="none"/>
        </w:rPr>
        <w:t>由此产生的一切责任</w:t>
      </w:r>
      <w:r>
        <w:rPr>
          <w:rFonts w:ascii="宋体" w:hAnsi="宋体" w:eastAsia="宋体" w:cs="Times New Roman"/>
          <w:b w:val="0"/>
          <w:bCs w:val="0"/>
          <w:color w:val="auto"/>
          <w:highlight w:val="none"/>
        </w:rPr>
        <w:t>。</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.4</w:t>
      </w:r>
      <w:r>
        <w:rPr>
          <w:rFonts w:ascii="宋体" w:hAnsi="宋体" w:eastAsia="宋体" w:cs="Times New Roman"/>
          <w:b w:val="0"/>
          <w:bCs w:val="0"/>
          <w:color w:val="auto"/>
          <w:highlight w:val="none"/>
        </w:rPr>
        <w:t xml:space="preserve"> 如因</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提供的发票而被税务机关调查，</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应配合</w:t>
      </w:r>
      <w:r>
        <w:rPr>
          <w:rFonts w:hint="eastAsia" w:ascii="宋体" w:hAnsi="宋体" w:eastAsia="宋体" w:cs="Times New Roman"/>
          <w:b w:val="0"/>
          <w:bCs w:val="0"/>
          <w:color w:val="auto"/>
          <w:highlight w:val="none"/>
        </w:rPr>
        <w:t>买受人</w:t>
      </w:r>
      <w:r>
        <w:rPr>
          <w:rFonts w:ascii="宋体" w:hAnsi="宋体" w:eastAsia="宋体" w:cs="Times New Roman"/>
          <w:b w:val="0"/>
          <w:bCs w:val="0"/>
          <w:color w:val="auto"/>
          <w:highlight w:val="none"/>
        </w:rPr>
        <w:t>做好调查、解释、说明工作；</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宋体" w:hAnsi="宋体" w:eastAsia="宋体" w:cs="Times New Roman"/>
          <w:b w:val="0"/>
          <w:bCs w:val="0"/>
          <w:color w:val="auto"/>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.5</w:t>
      </w:r>
      <w:r>
        <w:rPr>
          <w:rFonts w:ascii="宋体" w:hAnsi="宋体" w:eastAsia="宋体" w:cs="Times New Roman"/>
          <w:b w:val="0"/>
          <w:bCs w:val="0"/>
          <w:color w:val="auto"/>
          <w:highlight w:val="none"/>
        </w:rPr>
        <w:t>如存在退</w:t>
      </w:r>
      <w:r>
        <w:rPr>
          <w:rFonts w:hint="eastAsia" w:ascii="宋体" w:hAnsi="宋体" w:eastAsia="宋体" w:cs="Times New Roman"/>
          <w:b w:val="0"/>
          <w:bCs w:val="0"/>
          <w:color w:val="auto"/>
          <w:highlight w:val="none"/>
        </w:rPr>
        <w:t>货</w:t>
      </w:r>
      <w:r>
        <w:rPr>
          <w:rFonts w:ascii="宋体" w:hAnsi="宋体" w:eastAsia="宋体" w:cs="Times New Roman"/>
          <w:b w:val="0"/>
          <w:bCs w:val="0"/>
          <w:color w:val="auto"/>
          <w:highlight w:val="none"/>
        </w:rPr>
        <w:t>退款、返利、折让等事项，</w:t>
      </w:r>
      <w:r>
        <w:rPr>
          <w:rFonts w:hint="eastAsia" w:ascii="宋体" w:hAnsi="宋体" w:eastAsia="宋体" w:cs="Times New Roman"/>
          <w:b w:val="0"/>
          <w:bCs w:val="0"/>
          <w:color w:val="auto"/>
          <w:highlight w:val="none"/>
        </w:rPr>
        <w:t>出卖人</w:t>
      </w:r>
      <w:r>
        <w:rPr>
          <w:rFonts w:ascii="宋体" w:hAnsi="宋体" w:eastAsia="宋体" w:cs="Times New Roman"/>
          <w:b w:val="0"/>
          <w:bCs w:val="0"/>
          <w:color w:val="auto"/>
          <w:highlight w:val="none"/>
        </w:rPr>
        <w:t>应提供证明和开具</w:t>
      </w:r>
      <w:r>
        <w:rPr>
          <w:rFonts w:hint="eastAsia" w:ascii="宋体" w:hAnsi="宋体" w:eastAsia="宋体" w:cs="Times New Roman"/>
          <w:b w:val="0"/>
          <w:bCs w:val="0"/>
          <w:color w:val="auto"/>
          <w:highlight w:val="none"/>
        </w:rPr>
        <w:t>红字专用</w:t>
      </w:r>
      <w:r>
        <w:rPr>
          <w:rFonts w:ascii="宋体" w:hAnsi="宋体" w:eastAsia="宋体" w:cs="Times New Roman"/>
          <w:b w:val="0"/>
          <w:bCs w:val="0"/>
          <w:color w:val="auto"/>
          <w:highlight w:val="none"/>
        </w:rPr>
        <w:t>发票。</w:t>
      </w:r>
    </w:p>
    <w:p>
      <w:pPr>
        <w:pStyle w:val="3"/>
        <w:keepNext w:val="0"/>
        <w:keepLines w:val="0"/>
        <w:pageBreakBefore w:val="0"/>
        <w:widowControl w:val="0"/>
        <w:kinsoku/>
        <w:wordWrap/>
        <w:overflowPunct/>
        <w:topLinePunct w:val="0"/>
        <w:autoSpaceDE/>
        <w:autoSpaceDN/>
        <w:bidi w:val="0"/>
        <w:snapToGrid/>
        <w:spacing w:line="480" w:lineRule="exact"/>
        <w:ind w:left="0" w:firstLine="0"/>
        <w:rPr>
          <w:rFonts w:hint="eastAsia" w:ascii="Times New Roman" w:hAnsi="Times New Roman" w:eastAsia="宋体" w:cs="Times New Roman"/>
          <w:color w:val="auto"/>
          <w:sz w:val="24"/>
          <w:highlight w:val="none"/>
        </w:rPr>
      </w:pPr>
      <w:r>
        <w:rPr>
          <w:rFonts w:hint="eastAsia" w:ascii="宋体" w:hAnsi="宋体" w:eastAsia="宋体" w:cs="Times New Roman"/>
          <w:b w:val="0"/>
          <w:bCs w:val="0"/>
          <w:color w:val="auto"/>
          <w:highlight w:val="none"/>
          <w:lang w:val="en-US" w:eastAsia="zh-CN"/>
        </w:rPr>
        <w:t>6</w:t>
      </w:r>
      <w:r>
        <w:rPr>
          <w:rFonts w:hint="eastAsia" w:ascii="宋体" w:hAnsi="宋体" w:eastAsia="宋体" w:cs="Times New Roman"/>
          <w:b w:val="0"/>
          <w:bCs w:val="0"/>
          <w:color w:val="auto"/>
          <w:highlight w:val="none"/>
        </w:rPr>
        <w:t>.6出卖人无法提供合规增值税专用发票的，应按照本合同价款的</w:t>
      </w:r>
      <w:r>
        <w:rPr>
          <w:rFonts w:hint="eastAsia" w:ascii="宋体" w:hAnsi="宋体" w:eastAsia="宋体" w:cs="Times New Roman"/>
          <w:b/>
          <w:bCs/>
          <w:color w:val="auto"/>
          <w:highlight w:val="none"/>
          <w:u w:val="single"/>
          <w:lang w:val="en-US" w:eastAsia="zh-CN"/>
        </w:rPr>
        <w:t xml:space="preserve"> </w:t>
      </w:r>
      <w:r>
        <w:rPr>
          <w:rFonts w:hint="eastAsia" w:ascii="宋体" w:hAnsi="宋体" w:cs="Times New Roman"/>
          <w:b w:val="0"/>
          <w:bCs w:val="0"/>
          <w:color w:val="auto"/>
          <w:highlight w:val="none"/>
          <w:u w:val="single"/>
          <w:lang w:val="en-US" w:eastAsia="zh-CN"/>
        </w:rPr>
        <w:t>13</w:t>
      </w:r>
      <w:r>
        <w:rPr>
          <w:rFonts w:hint="eastAsia" w:ascii="宋体" w:hAnsi="宋体" w:eastAsia="宋体" w:cs="Times New Roman"/>
          <w:b w:val="0"/>
          <w:bCs w:val="0"/>
          <w:color w:val="auto"/>
          <w:highlight w:val="none"/>
          <w:u w:val="single"/>
          <w:lang w:val="en-US" w:eastAsia="zh-CN"/>
        </w:rPr>
        <w:t xml:space="preserve"> </w:t>
      </w:r>
      <w:r>
        <w:rPr>
          <w:rFonts w:hint="eastAsia" w:ascii="宋体" w:hAnsi="宋体" w:eastAsia="宋体" w:cs="Times New Roman"/>
          <w:b w:val="0"/>
          <w:bCs w:val="0"/>
          <w:color w:val="auto"/>
          <w:highlight w:val="none"/>
        </w:rPr>
        <w:t>%（不含增值税税额）承担违约责任，并且本合同应按照不含税价款结算。</w:t>
      </w:r>
    </w:p>
    <w:p>
      <w:pPr>
        <w:spacing w:line="480" w:lineRule="exact"/>
        <w:rPr>
          <w:rFonts w:ascii="宋体" w:hAnsi="宋体" w:eastAsia="宋体" w:cs="Times New Roman"/>
          <w:sz w:val="24"/>
        </w:rPr>
      </w:pPr>
      <w:r>
        <w:rPr>
          <w:rFonts w:hint="eastAsia" w:ascii="宋体" w:hAnsi="宋体" w:eastAsia="宋体" w:cs="Times New Roman"/>
          <w:b/>
          <w:bCs/>
          <w:sz w:val="24"/>
        </w:rPr>
        <w:t>第十四条　担保方式（也可另立担保合同）：</w:t>
      </w:r>
      <w:r>
        <w:rPr>
          <w:rFonts w:hint="eastAsia" w:ascii="宋体" w:hAnsi="宋体" w:eastAsia="宋体" w:cs="Times New Roman"/>
          <w:sz w:val="24"/>
          <w:u w:val="single"/>
        </w:rPr>
        <w:t>　无</w:t>
      </w:r>
      <w:r>
        <w:rPr>
          <w:rFonts w:ascii="宋体" w:hAnsi="宋体" w:eastAsia="宋体" w:cs="Times New Roman"/>
          <w:sz w:val="24"/>
          <w:u w:val="single"/>
        </w:rPr>
        <w:t xml:space="preserve"> </w:t>
      </w:r>
      <w:r>
        <w:rPr>
          <w:rFonts w:hint="eastAsia" w:ascii="宋体" w:hAnsi="宋体" w:eastAsia="宋体" w:cs="Times New Roman"/>
          <w:sz w:val="24"/>
        </w:rPr>
        <w:t>。</w:t>
      </w:r>
    </w:p>
    <w:p>
      <w:pPr>
        <w:spacing w:line="480" w:lineRule="exact"/>
        <w:rPr>
          <w:rFonts w:ascii="宋体" w:hAnsi="宋体" w:eastAsia="宋体" w:cs="Times New Roman"/>
          <w:sz w:val="24"/>
        </w:rPr>
      </w:pPr>
      <w:r>
        <w:rPr>
          <w:rFonts w:hint="eastAsia" w:ascii="宋体" w:hAnsi="宋体" w:eastAsia="宋体" w:cs="Times New Roman"/>
          <w:b/>
          <w:bCs/>
          <w:sz w:val="24"/>
        </w:rPr>
        <w:t>第十五条　本合同解除的条件：</w:t>
      </w:r>
      <w:r>
        <w:rPr>
          <w:rFonts w:hint="eastAsia" w:ascii="宋体" w:hAnsi="宋体" w:eastAsia="宋体" w:cs="Times New Roman"/>
          <w:sz w:val="24"/>
          <w:u w:val="single"/>
        </w:rPr>
        <w:t xml:space="preserve">　货款付清后，本合同自行终止  </w:t>
      </w:r>
      <w:r>
        <w:rPr>
          <w:rFonts w:hint="eastAsia" w:ascii="宋体" w:hAnsi="宋体" w:eastAsia="宋体" w:cs="Times New Roman"/>
          <w:sz w:val="24"/>
        </w:rPr>
        <w:t>。</w:t>
      </w:r>
    </w:p>
    <w:p>
      <w:pPr>
        <w:spacing w:line="480" w:lineRule="exact"/>
        <w:rPr>
          <w:rFonts w:hint="eastAsia" w:ascii="宋体" w:hAnsi="宋体" w:eastAsia="宋体" w:cs="Times New Roman"/>
          <w:sz w:val="24"/>
          <w:u w:val="single"/>
        </w:rPr>
      </w:pPr>
      <w:r>
        <w:rPr>
          <w:rFonts w:hint="eastAsia" w:ascii="宋体" w:hAnsi="宋体" w:eastAsia="宋体" w:cs="Times New Roman"/>
          <w:b/>
          <w:bCs/>
          <w:sz w:val="24"/>
        </w:rPr>
        <w:t>第十六条  出卖人违约责任：</w:t>
      </w:r>
      <w:r>
        <w:rPr>
          <w:rFonts w:hint="eastAsia" w:ascii="宋体" w:hAnsi="宋体" w:eastAsia="宋体" w:cs="Times New Roman"/>
          <w:sz w:val="24"/>
          <w:u w:val="single"/>
        </w:rPr>
        <w:t xml:space="preserve"> 标的物未及时供货的，买受人有权终止合同，选择其他供货商；标的物不合格的，出卖人无条件退货外，并处以出卖人合同价款5%的经济罚款。</w:t>
      </w:r>
    </w:p>
    <w:p>
      <w:pPr>
        <w:spacing w:line="480" w:lineRule="exact"/>
        <w:rPr>
          <w:rFonts w:hint="eastAsia" w:ascii="宋体" w:hAnsi="宋体" w:eastAsia="宋体" w:cs="Times New Roman"/>
          <w:sz w:val="24"/>
        </w:rPr>
      </w:pPr>
      <w:r>
        <w:rPr>
          <w:rFonts w:hint="eastAsia" w:ascii="宋体" w:hAnsi="宋体" w:eastAsia="宋体" w:cs="Times New Roman"/>
          <w:b/>
          <w:bCs/>
          <w:sz w:val="24"/>
        </w:rPr>
        <w:t>买受人违约责任：</w:t>
      </w:r>
      <w:r>
        <w:rPr>
          <w:rFonts w:hint="eastAsia" w:ascii="宋体" w:hAnsi="宋体" w:eastAsia="宋体" w:cs="Times New Roman"/>
          <w:sz w:val="24"/>
          <w:u w:val="single"/>
        </w:rPr>
        <w:t xml:space="preserve">   无 　</w:t>
      </w:r>
      <w:r>
        <w:rPr>
          <w:rFonts w:hint="eastAsia" w:ascii="宋体" w:hAnsi="宋体" w:eastAsia="宋体" w:cs="Times New Roman"/>
          <w:sz w:val="24"/>
        </w:rPr>
        <w:t>。</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b/>
          <w:bCs/>
          <w:sz w:val="24"/>
        </w:rPr>
        <w:t>第十七条  合同争议的解决方式：</w:t>
      </w:r>
      <w:r>
        <w:rPr>
          <w:rFonts w:hint="eastAsia" w:ascii="宋体" w:hAnsi="宋体" w:eastAsia="宋体" w:cs="Times New Roman"/>
          <w:sz w:val="24"/>
        </w:rPr>
        <w:t>本合同项下发生的争议，由双方当事人协商解决；也可由当地工商行政管理部门调解；协商或调解不成的，按下列第</w:t>
      </w:r>
      <w:r>
        <w:rPr>
          <w:rFonts w:hint="eastAsia" w:ascii="宋体" w:hAnsi="宋体" w:eastAsia="宋体" w:cs="Times New Roman"/>
          <w:sz w:val="24"/>
          <w:u w:val="single"/>
        </w:rPr>
        <w:t>（二）</w:t>
      </w:r>
      <w:r>
        <w:rPr>
          <w:rFonts w:hint="eastAsia" w:ascii="宋体" w:hAnsi="宋体" w:eastAsia="宋体" w:cs="Times New Roman"/>
          <w:sz w:val="24"/>
        </w:rPr>
        <w:t>种方式解决：</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（一）提交</w:t>
      </w:r>
      <w:r>
        <w:rPr>
          <w:rFonts w:hint="eastAsia" w:ascii="宋体" w:hAnsi="宋体" w:eastAsia="宋体" w:cs="Times New Roman"/>
          <w:sz w:val="24"/>
          <w:u w:val="single"/>
        </w:rPr>
        <w:t xml:space="preserve">  北京   </w:t>
      </w:r>
      <w:r>
        <w:rPr>
          <w:rFonts w:hint="eastAsia" w:ascii="宋体" w:hAnsi="宋体" w:eastAsia="宋体" w:cs="Times New Roman"/>
          <w:sz w:val="24"/>
        </w:rPr>
        <w:t xml:space="preserve">仲裁委员会仲裁；      </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（二）依法向</w:t>
      </w:r>
      <w:r>
        <w:rPr>
          <w:rFonts w:hint="eastAsia" w:ascii="宋体" w:hAnsi="宋体" w:eastAsia="宋体" w:cs="Times New Roman"/>
          <w:sz w:val="24"/>
          <w:u w:val="single"/>
        </w:rPr>
        <w:t xml:space="preserve">   </w:t>
      </w:r>
      <w:r>
        <w:rPr>
          <w:rFonts w:hint="eastAsia" w:ascii="Times New Roman" w:hAnsi="Times New Roman" w:eastAsia="宋体" w:cs="Times New Roman"/>
          <w:sz w:val="24"/>
          <w:u w:val="single"/>
        </w:rPr>
        <w:t xml:space="preserve">买受人住所地  </w:t>
      </w:r>
      <w:r>
        <w:rPr>
          <w:rFonts w:hint="eastAsia" w:ascii="宋体" w:hAnsi="宋体" w:eastAsia="宋体" w:cs="Times New Roman"/>
          <w:sz w:val="24"/>
          <w:u w:val="single"/>
        </w:rPr>
        <w:t xml:space="preserve"> </w:t>
      </w:r>
      <w:r>
        <w:rPr>
          <w:rFonts w:hint="eastAsia" w:ascii="宋体" w:hAnsi="宋体" w:eastAsia="宋体" w:cs="Times New Roman"/>
          <w:sz w:val="24"/>
        </w:rPr>
        <w:t>人民法院起诉。</w:t>
      </w:r>
    </w:p>
    <w:p>
      <w:pPr>
        <w:tabs>
          <w:tab w:val="left" w:pos="1700"/>
        </w:tabs>
        <w:spacing w:line="480" w:lineRule="exact"/>
        <w:rPr>
          <w:rFonts w:hint="eastAsia" w:ascii="宋体" w:hAnsi="宋体" w:eastAsia="宋体" w:cs="Times New Roman"/>
          <w:b/>
          <w:bCs/>
          <w:sz w:val="24"/>
          <w:u w:val="single"/>
        </w:rPr>
      </w:pPr>
      <w:r>
        <w:rPr>
          <w:rFonts w:hint="eastAsia" w:ascii="宋体" w:hAnsi="宋体" w:eastAsia="宋体" w:cs="Times New Roman"/>
          <w:b/>
          <w:bCs/>
          <w:sz w:val="24"/>
        </w:rPr>
        <w:t>第十八条  其他约定事项：</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1、送货时附带产品合格证及有关资料，保证工程顺利交验。</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2、出卖人负责将标的物运送至买受人指定的地点，并对运输和安装过程中发生的环保、安全问题负全责。</w:t>
      </w:r>
    </w:p>
    <w:p>
      <w:pPr>
        <w:tabs>
          <w:tab w:val="left" w:pos="1700"/>
        </w:tabs>
        <w:spacing w:line="480" w:lineRule="exact"/>
        <w:rPr>
          <w:rFonts w:hint="eastAsia" w:ascii="宋体" w:hAnsi="宋体" w:eastAsia="宋体" w:cs="Times New Roman"/>
          <w:color w:val="000000"/>
          <w:sz w:val="24"/>
        </w:rPr>
      </w:pPr>
      <w:r>
        <w:rPr>
          <w:rFonts w:hint="eastAsia" w:ascii="宋体" w:hAnsi="宋体" w:eastAsia="宋体" w:cs="Times New Roman"/>
          <w:color w:val="000000"/>
          <w:sz w:val="24"/>
        </w:rPr>
        <w:t>3、本合同项下部分或全部权益不得转让给第三人。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4、本合同标的物进场后需要复试的，试验费用双方约定由</w:t>
      </w:r>
      <w:r>
        <w:rPr>
          <w:rFonts w:hint="eastAsia" w:ascii="宋体" w:hAnsi="宋体" w:eastAsia="宋体" w:cs="Times New Roman"/>
          <w:sz w:val="24"/>
          <w:u w:val="single"/>
        </w:rPr>
        <w:t xml:space="preserve"> </w:t>
      </w:r>
      <w:r>
        <w:rPr>
          <w:rFonts w:hint="eastAsia" w:ascii="宋体" w:hAnsi="宋体" w:eastAsia="宋体" w:cs="Times New Roman"/>
          <w:sz w:val="24"/>
          <w:u w:val="single"/>
          <w:lang w:eastAsia="zh-CN"/>
        </w:rPr>
        <w:t>出卖</w:t>
      </w:r>
      <w:r>
        <w:rPr>
          <w:rFonts w:hint="eastAsia" w:ascii="宋体" w:hAnsi="宋体" w:eastAsia="宋体" w:cs="Times New Roman"/>
          <w:sz w:val="24"/>
          <w:u w:val="single"/>
        </w:rPr>
        <w:t xml:space="preserve">人 </w:t>
      </w:r>
      <w:r>
        <w:rPr>
          <w:rFonts w:hint="eastAsia" w:ascii="宋体" w:hAnsi="宋体" w:eastAsia="宋体" w:cs="Times New Roman"/>
          <w:sz w:val="24"/>
        </w:rPr>
        <w:t>承担。</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5、买受人依据本合同向出卖人主张权利、要求承担违约、赔偿责任等过程中所产生的及其他因出卖人原因所产生的全部费用由出卖人承担，包括但不限于律师费、诉讼费、保全费、担保费、公告费、公证费、鉴定费、差旅费、审计费等。</w:t>
      </w:r>
    </w:p>
    <w:p>
      <w:pPr>
        <w:tabs>
          <w:tab w:val="left" w:pos="1700"/>
        </w:tabs>
        <w:spacing w:line="480" w:lineRule="exact"/>
        <w:rPr>
          <w:rFonts w:hint="eastAsia" w:ascii="宋体" w:hAnsi="宋体" w:cs="Times New Roman"/>
          <w:sz w:val="24"/>
          <w:highlight w:val="cyan"/>
          <w:lang w:val="en-US" w:eastAsia="zh-CN"/>
        </w:rPr>
      </w:pPr>
      <w:r>
        <w:rPr>
          <w:rFonts w:hint="eastAsia" w:ascii="宋体" w:hAnsi="宋体" w:cs="Times New Roman"/>
          <w:sz w:val="24"/>
          <w:highlight w:val="cyan"/>
          <w:lang w:val="en-US" w:eastAsia="zh-CN"/>
        </w:rPr>
        <w:t>6、合同单价调整约定：材料单价浮动以投标当日铜价为基准，实际材料下单日期铜价超过±5%时，调整超过部分（基数以上海金属网1#电解铜均价为准 ）。</w:t>
      </w:r>
    </w:p>
    <w:p>
      <w:pPr>
        <w:tabs>
          <w:tab w:val="left" w:pos="1700"/>
        </w:tabs>
        <w:spacing w:line="480" w:lineRule="exact"/>
        <w:rPr>
          <w:rFonts w:hint="default" w:ascii="宋体" w:hAnsi="宋体" w:cs="Times New Roman"/>
          <w:sz w:val="24"/>
          <w:highlight w:val="cyan"/>
          <w:lang w:val="en-US" w:eastAsia="zh-CN"/>
        </w:rPr>
      </w:pPr>
      <w:r>
        <w:rPr>
          <w:rFonts w:hint="eastAsia" w:ascii="宋体" w:hAnsi="宋体" w:cs="Times New Roman"/>
          <w:sz w:val="24"/>
          <w:lang w:val="en-US" w:eastAsia="zh-CN"/>
        </w:rPr>
        <w:t>7、其它约定：详见线上/线下有关谈判记</w:t>
      </w:r>
      <w:bookmarkStart w:id="0" w:name="_GoBack"/>
      <w:bookmarkEnd w:id="0"/>
      <w:r>
        <w:rPr>
          <w:rFonts w:hint="eastAsia" w:ascii="宋体" w:hAnsi="宋体" w:cs="Times New Roman"/>
          <w:sz w:val="24"/>
          <w:lang w:val="en-US" w:eastAsia="zh-CN"/>
        </w:rPr>
        <w:t>录。</w:t>
      </w:r>
    </w:p>
    <w:p>
      <w:pPr>
        <w:tabs>
          <w:tab w:val="left" w:pos="1700"/>
        </w:tabs>
        <w:spacing w:line="480" w:lineRule="exact"/>
        <w:rPr>
          <w:rFonts w:hint="eastAsia" w:ascii="宋体" w:hAnsi="宋体" w:eastAsia="宋体" w:cs="Times New Roman"/>
          <w:color w:val="FF0000"/>
          <w:sz w:val="24"/>
        </w:rPr>
      </w:pPr>
      <w:r>
        <w:rPr>
          <w:rFonts w:hint="eastAsia" w:ascii="宋体" w:hAnsi="宋体" w:eastAsia="宋体" w:cs="Times New Roman"/>
          <w:b/>
          <w:color w:val="FF0000"/>
          <w:sz w:val="24"/>
        </w:rPr>
        <w:t xml:space="preserve">第十九条  </w:t>
      </w:r>
      <w:r>
        <w:rPr>
          <w:rFonts w:hint="eastAsia" w:ascii="宋体" w:hAnsi="宋体" w:eastAsia="宋体" w:cs="Times New Roman"/>
          <w:color w:val="FF0000"/>
          <w:sz w:val="24"/>
        </w:rPr>
        <w:t>出卖人承诺，所提供给买受人的产品或服务不侵犯任何第三方知识产权。如果出现侵权事宜，责任由出卖人全部承担，买受人免除责任。双方应对工程过程中的相关文件、资料、以及专有技术、商业秘密等做好保密工作，不得泄露给任何第三方。如果出现侵权事宜，责任由出卖人全部承担，买受人免除责任。</w:t>
      </w:r>
    </w:p>
    <w:p>
      <w:pPr>
        <w:autoSpaceDE w:val="0"/>
        <w:autoSpaceDN w:val="0"/>
        <w:adjustRightInd w:val="0"/>
        <w:spacing w:line="480" w:lineRule="exact"/>
        <w:rPr>
          <w:rFonts w:hint="eastAsia" w:ascii="宋体" w:hAnsi="宋体" w:eastAsia="宋体" w:cs="Times New Roman"/>
          <w:sz w:val="24"/>
        </w:rPr>
      </w:pPr>
      <w:r>
        <w:rPr>
          <w:rFonts w:hint="eastAsia" w:ascii="宋体" w:hAnsi="宋体" w:eastAsia="宋体" w:cs="Times New Roman"/>
          <w:b/>
          <w:bCs/>
          <w:sz w:val="24"/>
        </w:rPr>
        <w:t>第二十条  本合同自</w:t>
      </w:r>
      <w:r>
        <w:rPr>
          <w:rFonts w:hint="eastAsia" w:ascii="宋体" w:hAnsi="宋体" w:eastAsia="宋体" w:cs="Times New Roman"/>
          <w:b/>
          <w:bCs/>
          <w:sz w:val="24"/>
          <w:u w:val="single"/>
        </w:rPr>
        <w:t xml:space="preserve">    双方签字、盖章之日     </w:t>
      </w:r>
      <w:r>
        <w:rPr>
          <w:rFonts w:hint="eastAsia" w:ascii="宋体" w:hAnsi="宋体" w:eastAsia="宋体" w:cs="Times New Roman"/>
          <w:b/>
          <w:bCs/>
          <w:sz w:val="24"/>
        </w:rPr>
        <w:t>起生效。</w:t>
      </w:r>
      <w:r>
        <w:rPr>
          <w:rFonts w:hint="eastAsia" w:ascii="宋体" w:hAnsi="宋体" w:eastAsia="宋体" w:cs="仿宋_GB2312"/>
          <w:b/>
          <w:bCs/>
          <w:color w:val="000000"/>
          <w:sz w:val="24"/>
          <w:lang w:val="zh-CN"/>
        </w:rPr>
        <w:t>未尽事宜，经双方协商一致可另行补充约定。本合同一式</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6</w:t>
      </w:r>
      <w:r>
        <w:rPr>
          <w:rFonts w:hint="eastAsia"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份，买受人</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4</w:t>
      </w:r>
      <w:r>
        <w:rPr>
          <w:rFonts w:hint="eastAsia"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份，出卖人</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u w:val="single"/>
        </w:rPr>
        <w:t>2</w:t>
      </w:r>
      <w:r>
        <w:rPr>
          <w:rFonts w:ascii="宋体" w:hAnsi="宋体" w:eastAsia="宋体" w:cs="仿宋_GB2312"/>
          <w:b/>
          <w:bCs/>
          <w:color w:val="000000"/>
          <w:sz w:val="24"/>
          <w:u w:val="single"/>
          <w:lang w:val="zh-CN"/>
        </w:rPr>
        <w:t xml:space="preserve"> </w:t>
      </w:r>
      <w:r>
        <w:rPr>
          <w:rFonts w:hint="eastAsia" w:ascii="宋体" w:hAnsi="宋体" w:eastAsia="宋体" w:cs="仿宋_GB2312"/>
          <w:b/>
          <w:bCs/>
          <w:color w:val="000000"/>
          <w:sz w:val="24"/>
          <w:lang w:val="zh-CN"/>
        </w:rPr>
        <w:t>份，具有同等法律效力。</w:t>
      </w:r>
    </w:p>
    <w:p>
      <w:pPr>
        <w:tabs>
          <w:tab w:val="left" w:pos="1700"/>
        </w:tabs>
        <w:spacing w:line="480" w:lineRule="exact"/>
        <w:rPr>
          <w:rFonts w:hint="eastAsia" w:ascii="宋体" w:hAnsi="宋体" w:eastAsia="宋体" w:cs="Times New Roman"/>
          <w:sz w:val="24"/>
        </w:rPr>
      </w:pP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出卖人：                                     买受人：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法定代表人                                   法定代表人</w:t>
      </w:r>
    </w:p>
    <w:p>
      <w:pPr>
        <w:tabs>
          <w:tab w:val="left" w:pos="1700"/>
        </w:tabs>
        <w:spacing w:line="480" w:lineRule="exact"/>
        <w:rPr>
          <w:rFonts w:hint="eastAsia" w:ascii="宋体" w:hAnsi="宋体" w:eastAsia="宋体" w:cs="Times New Roman"/>
          <w:sz w:val="24"/>
        </w:rPr>
      </w:pPr>
      <w:r>
        <w:rPr>
          <w:rFonts w:hint="eastAsia" w:ascii="宋体" w:hAnsi="宋体" w:eastAsia="宋体" w:cs="Times New Roman"/>
          <w:sz w:val="24"/>
        </w:rPr>
        <w:t>或委托代理人：                               或委托代理人：</w:t>
      </w:r>
    </w:p>
    <w:p>
      <w:pPr>
        <w:tabs>
          <w:tab w:val="left" w:pos="1700"/>
        </w:tabs>
        <w:spacing w:line="480" w:lineRule="exact"/>
        <w:rPr>
          <w:rFonts w:hint="eastAsia" w:ascii="Times New Roman" w:hAnsi="Times New Roman" w:eastAsia="宋体" w:cs="Times New Roman"/>
          <w:sz w:val="24"/>
        </w:rPr>
      </w:pPr>
      <w:r>
        <w:rPr>
          <w:rFonts w:hint="eastAsia" w:ascii="宋体" w:hAnsi="宋体" w:eastAsia="宋体" w:cs="Times New Roman"/>
          <w:sz w:val="24"/>
        </w:rPr>
        <w:t>电话：                                       电话：010-</w:t>
      </w:r>
      <w:r>
        <w:rPr>
          <w:rFonts w:hint="eastAsia" w:ascii="Times New Roman" w:hAnsi="Times New Roman" w:eastAsia="宋体" w:cs="Times New Roman"/>
          <w:sz w:val="24"/>
        </w:rPr>
        <w:t>81756439</w:t>
      </w:r>
    </w:p>
    <w:sectPr>
      <w:footerReference r:id="rId3" w:type="default"/>
      <w:pgSz w:w="11906" w:h="16838"/>
      <w:pgMar w:top="993" w:right="1466" w:bottom="709"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第%1条"/>
      <w:lvlJc w:val="left"/>
      <w:pPr>
        <w:tabs>
          <w:tab w:val="left" w:pos="840"/>
        </w:tabs>
        <w:ind w:left="840" w:hanging="84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mVmZjMzYTkxM2U5OGVjNmIwNDljZWEwNGJiZTEifQ=="/>
  </w:docVars>
  <w:rsids>
    <w:rsidRoot w:val="46D32F4C"/>
    <w:rsid w:val="042E2D01"/>
    <w:rsid w:val="050B088C"/>
    <w:rsid w:val="0E934978"/>
    <w:rsid w:val="11ED48BB"/>
    <w:rsid w:val="18C63235"/>
    <w:rsid w:val="1B811695"/>
    <w:rsid w:val="1D7F39B2"/>
    <w:rsid w:val="1EDD7DB8"/>
    <w:rsid w:val="24521E21"/>
    <w:rsid w:val="27785C0B"/>
    <w:rsid w:val="2B505C6C"/>
    <w:rsid w:val="2EBB7A83"/>
    <w:rsid w:val="33596D28"/>
    <w:rsid w:val="367D3A4F"/>
    <w:rsid w:val="4340580E"/>
    <w:rsid w:val="43D163CE"/>
    <w:rsid w:val="45997458"/>
    <w:rsid w:val="462F1B6A"/>
    <w:rsid w:val="46A14816"/>
    <w:rsid w:val="46D32F4C"/>
    <w:rsid w:val="49107A31"/>
    <w:rsid w:val="49875366"/>
    <w:rsid w:val="4EAA4484"/>
    <w:rsid w:val="51F53C68"/>
    <w:rsid w:val="52C8312A"/>
    <w:rsid w:val="56BF65F2"/>
    <w:rsid w:val="5842572D"/>
    <w:rsid w:val="598C4FF5"/>
    <w:rsid w:val="5C0351D3"/>
    <w:rsid w:val="5EC155FD"/>
    <w:rsid w:val="61CD250B"/>
    <w:rsid w:val="64AA4C3F"/>
    <w:rsid w:val="67B75D4D"/>
    <w:rsid w:val="6EC10D02"/>
    <w:rsid w:val="6FA03AF3"/>
    <w:rsid w:val="6FCA6D8B"/>
    <w:rsid w:val="71F118FE"/>
    <w:rsid w:val="733E6DC5"/>
    <w:rsid w:val="73E841F6"/>
    <w:rsid w:val="76EC6B38"/>
    <w:rsid w:val="792702FB"/>
    <w:rsid w:val="796B350D"/>
    <w:rsid w:val="7AF4245F"/>
    <w:rsid w:val="7D11554A"/>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60" w:lineRule="auto"/>
      <w:ind w:left="420" w:firstLine="420"/>
    </w:pPr>
    <w:rPr>
      <w:b/>
      <w:bCs/>
      <w:sz w:val="24"/>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2736</Words>
  <Characters>2892</Characters>
  <Lines>0</Lines>
  <Paragraphs>0</Paragraphs>
  <TotalTime>0</TotalTime>
  <ScaleCrop>false</ScaleCrop>
  <LinksUpToDate>false</LinksUpToDate>
  <CharactersWithSpaces>3439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2022-01-17T06:54:00Z</dcterms:created>
  <dc:creator>Django</dc:creator>
  <cp:lastModifiedBy>Administrator</cp:lastModifiedBy>
  <dcterms:modified xsi:type="dcterms:W3CDTF">2022-08-29T03:09:07Z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E5E39307C0564286AC84E776193225EB</vt:lpwstr>
  </property>
</Properties>
</file>